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D74" w:rsidRPr="003E3D74" w:rsidRDefault="003E3D74" w:rsidP="003E3D74">
      <w:pPr>
        <w:pStyle w:val="Odstavecseseznamem"/>
        <w:autoSpaceDE w:val="0"/>
        <w:autoSpaceDN w:val="0"/>
        <w:adjustRightInd w:val="0"/>
        <w:jc w:val="center"/>
        <w:rPr>
          <w:b/>
          <w:sz w:val="24"/>
          <w:szCs w:val="24"/>
        </w:rPr>
      </w:pPr>
      <w:r w:rsidRPr="003E3D74">
        <w:rPr>
          <w:b/>
          <w:sz w:val="24"/>
          <w:szCs w:val="24"/>
        </w:rPr>
        <w:t>Specifikace požadavků na Domov se zvláštním režimem a sídlo organizace</w:t>
      </w:r>
    </w:p>
    <w:p w:rsidR="0018296D" w:rsidRDefault="0018296D">
      <w:pPr>
        <w:spacing w:before="240"/>
        <w:jc w:val="both"/>
        <w:rPr>
          <w:rFonts w:ascii="Tahoma" w:hAnsi="Tahoma" w:cs="Tahoma"/>
          <w:sz w:val="22"/>
          <w:szCs w:val="22"/>
        </w:rPr>
      </w:pPr>
      <w:r>
        <w:rPr>
          <w:rFonts w:ascii="Tahoma" w:hAnsi="Tahoma" w:cs="Tahoma"/>
          <w:sz w:val="22"/>
          <w:szCs w:val="22"/>
        </w:rPr>
        <w:t xml:space="preserve">Studie Domova se zvláštním režimem (dále jen „DZR“) musí splňovat Věcné podmínky pro realizaci projektů pobytových služeb péče v rámci Národního plánu obnovy – Materiálně technický standard (standard M2). </w:t>
      </w:r>
    </w:p>
    <w:p w:rsidR="0018296D" w:rsidRDefault="0018296D">
      <w:pPr>
        <w:spacing w:before="240"/>
        <w:jc w:val="both"/>
        <w:rPr>
          <w:rFonts w:ascii="Tahoma" w:hAnsi="Tahoma" w:cs="Tahoma"/>
          <w:sz w:val="22"/>
          <w:szCs w:val="22"/>
        </w:rPr>
      </w:pPr>
      <w:r>
        <w:rPr>
          <w:rFonts w:ascii="Tahoma" w:hAnsi="Tahoma" w:cs="Tahoma"/>
          <w:sz w:val="22"/>
          <w:szCs w:val="22"/>
        </w:rPr>
        <w:t>Kapacita DZR: 60 osob</w:t>
      </w:r>
    </w:p>
    <w:p w:rsidR="00DF30C8" w:rsidRDefault="00DF30C8" w:rsidP="00DF30C8">
      <w:pPr>
        <w:jc w:val="both"/>
        <w:rPr>
          <w:rFonts w:ascii="Tahoma" w:hAnsi="Tahoma" w:cs="Tahoma"/>
          <w:sz w:val="22"/>
          <w:szCs w:val="22"/>
        </w:rPr>
      </w:pPr>
    </w:p>
    <w:p w:rsidR="00DF30C8" w:rsidRPr="003D3AAC" w:rsidRDefault="0018296D" w:rsidP="00DF30C8">
      <w:pPr>
        <w:jc w:val="both"/>
        <w:rPr>
          <w:rFonts w:ascii="Tahoma" w:hAnsi="Tahoma" w:cs="Tahoma"/>
          <w:sz w:val="22"/>
          <w:szCs w:val="22"/>
        </w:rPr>
      </w:pPr>
      <w:r>
        <w:rPr>
          <w:rFonts w:ascii="Tahoma" w:hAnsi="Tahoma" w:cs="Tahoma"/>
          <w:sz w:val="22"/>
          <w:szCs w:val="22"/>
        </w:rPr>
        <w:t xml:space="preserve">Dispoziční řešení DZR ponecháno na zhotoviteli studie (bytové jednotky pro max. 6 osob, případně </w:t>
      </w:r>
      <w:r w:rsidR="00DF30C8">
        <w:rPr>
          <w:rFonts w:ascii="Tahoma" w:hAnsi="Tahoma" w:cs="Tahoma"/>
          <w:sz w:val="22"/>
          <w:szCs w:val="22"/>
        </w:rPr>
        <w:t xml:space="preserve">bydlení komunitního typu). </w:t>
      </w:r>
      <w:r>
        <w:rPr>
          <w:rFonts w:ascii="Tahoma" w:hAnsi="Tahoma" w:cs="Tahoma"/>
          <w:sz w:val="22"/>
          <w:szCs w:val="22"/>
        </w:rPr>
        <w:t xml:space="preserve">Součástí každého pokoje musí být koupelna a toaleta. </w:t>
      </w:r>
      <w:r w:rsidR="00DF30C8" w:rsidRPr="003D3AAC">
        <w:rPr>
          <w:rFonts w:ascii="Tahoma" w:hAnsi="Tahoma" w:cs="Tahoma"/>
          <w:sz w:val="22"/>
          <w:szCs w:val="22"/>
        </w:rPr>
        <w:t xml:space="preserve">Poměr jednolůžkových pokojů a dvoulůžkových ke kapacitě by měl být max. 30% kapacity dvoulůžkových. </w:t>
      </w:r>
    </w:p>
    <w:p w:rsidR="00DF30C8" w:rsidRDefault="00DF30C8" w:rsidP="00DF30C8">
      <w:pPr>
        <w:jc w:val="both"/>
        <w:rPr>
          <w:rFonts w:ascii="Tahoma" w:hAnsi="Tahoma" w:cs="Tahoma"/>
          <w:sz w:val="22"/>
          <w:szCs w:val="22"/>
        </w:rPr>
      </w:pPr>
    </w:p>
    <w:p w:rsidR="003D3AAC" w:rsidRDefault="0018296D" w:rsidP="00DF30C8">
      <w:pPr>
        <w:jc w:val="both"/>
        <w:rPr>
          <w:rFonts w:ascii="Tahoma" w:hAnsi="Tahoma" w:cs="Tahoma"/>
          <w:sz w:val="22"/>
          <w:szCs w:val="22"/>
        </w:rPr>
      </w:pPr>
      <w:r>
        <w:rPr>
          <w:rFonts w:ascii="Tahoma" w:hAnsi="Tahoma" w:cs="Tahoma"/>
          <w:sz w:val="22"/>
          <w:szCs w:val="22"/>
        </w:rPr>
        <w:t>Uživatelé DZR musí mít k dispozici dále dostatek společných prostor pro setkávání se (v menším počtu), prostor pro společné setkávání se (ve větším počtu), prostory pro stravování (v menším počtu osob), společné prostory pro relaxaci (v menším počtu – např.</w:t>
      </w:r>
      <w:r w:rsidR="003D3AAC">
        <w:rPr>
          <w:rFonts w:ascii="Tahoma" w:hAnsi="Tahoma" w:cs="Tahoma"/>
          <w:sz w:val="22"/>
          <w:szCs w:val="22"/>
        </w:rPr>
        <w:t xml:space="preserve"> reminiscenční místnost). Součástí domova musí být zázemí pro zaměstnance (pracovníky v sociálních službách a zdravotní sestry)</w:t>
      </w:r>
      <w:r w:rsidR="00DF30C8">
        <w:rPr>
          <w:rFonts w:ascii="Tahoma" w:hAnsi="Tahoma" w:cs="Tahoma"/>
          <w:sz w:val="22"/>
          <w:szCs w:val="22"/>
        </w:rPr>
        <w:t xml:space="preserve"> nutné pro zajištění péče, vedení stanovené dokumentace a provozu služby</w:t>
      </w:r>
      <w:r w:rsidR="003D3AAC">
        <w:rPr>
          <w:rFonts w:ascii="Tahoma" w:hAnsi="Tahoma" w:cs="Tahoma"/>
          <w:sz w:val="22"/>
          <w:szCs w:val="22"/>
        </w:rPr>
        <w:t xml:space="preserve">, úložné prostory pro uskladnění materiálu a pro potřeby úklidu. </w:t>
      </w:r>
    </w:p>
    <w:p w:rsidR="003D3AAC" w:rsidRDefault="00DF30C8">
      <w:pPr>
        <w:spacing w:before="240"/>
        <w:jc w:val="both"/>
        <w:rPr>
          <w:rFonts w:ascii="Tahoma" w:hAnsi="Tahoma" w:cs="Tahoma"/>
          <w:sz w:val="22"/>
          <w:szCs w:val="22"/>
        </w:rPr>
      </w:pPr>
      <w:r>
        <w:rPr>
          <w:rFonts w:ascii="Tahoma" w:hAnsi="Tahoma" w:cs="Tahoma"/>
          <w:sz w:val="22"/>
          <w:szCs w:val="22"/>
        </w:rPr>
        <w:t xml:space="preserve">Součástí DZR musí být prostory pro stravovací provoz, prádelnu, údržbu (technické vybavení musí odpovídat charakteru a velikosti dané služby, včetně řešení zásobování). Dále pak šatny pro zaměstnance (cca 45 osob) a skladové prostory. </w:t>
      </w:r>
    </w:p>
    <w:p w:rsidR="0084544C" w:rsidRDefault="0084544C" w:rsidP="003E3D74">
      <w:pPr>
        <w:spacing w:line="360" w:lineRule="auto"/>
        <w:jc w:val="both"/>
        <w:rPr>
          <w:rFonts w:ascii="Tahoma" w:hAnsi="Tahoma" w:cs="Tahoma"/>
          <w:sz w:val="20"/>
          <w:szCs w:val="20"/>
        </w:rPr>
      </w:pPr>
      <w:r w:rsidRPr="0084544C">
        <w:rPr>
          <w:rFonts w:ascii="Tahoma" w:hAnsi="Tahoma" w:cs="Tahoma"/>
          <w:sz w:val="20"/>
          <w:szCs w:val="20"/>
        </w:rPr>
        <w:tab/>
      </w:r>
    </w:p>
    <w:p w:rsidR="00D32615" w:rsidRDefault="00D32615" w:rsidP="00D32615">
      <w:pPr>
        <w:pStyle w:val="Odstavecseseznamem"/>
        <w:autoSpaceDE w:val="0"/>
        <w:autoSpaceDN w:val="0"/>
        <w:adjustRightInd w:val="0"/>
        <w:jc w:val="center"/>
        <w:rPr>
          <w:b/>
          <w:sz w:val="24"/>
          <w:szCs w:val="24"/>
        </w:rPr>
      </w:pPr>
      <w:r w:rsidRPr="003E3D74">
        <w:rPr>
          <w:b/>
          <w:sz w:val="24"/>
          <w:szCs w:val="24"/>
        </w:rPr>
        <w:t>Specifikace požadavků na sídlo organizace</w:t>
      </w:r>
    </w:p>
    <w:p w:rsidR="00D32615" w:rsidRDefault="00D32615" w:rsidP="00D32615">
      <w:pPr>
        <w:pStyle w:val="Odstavecseseznamem"/>
        <w:autoSpaceDE w:val="0"/>
        <w:autoSpaceDN w:val="0"/>
        <w:adjustRightInd w:val="0"/>
        <w:jc w:val="center"/>
        <w:rPr>
          <w:b/>
          <w:sz w:val="24"/>
          <w:szCs w:val="24"/>
        </w:rPr>
      </w:pPr>
    </w:p>
    <w:p w:rsidR="00D32615" w:rsidRPr="00FA4228" w:rsidRDefault="00FA4228" w:rsidP="00FA4228">
      <w:pPr>
        <w:pStyle w:val="Odstavecseseznamem"/>
        <w:numPr>
          <w:ilvl w:val="0"/>
          <w:numId w:val="12"/>
        </w:numPr>
        <w:jc w:val="both"/>
        <w:rPr>
          <w:sz w:val="22"/>
          <w:szCs w:val="22"/>
        </w:rPr>
      </w:pPr>
      <w:r>
        <w:rPr>
          <w:sz w:val="22"/>
          <w:szCs w:val="22"/>
        </w:rPr>
        <w:t xml:space="preserve">4x kancelář </w:t>
      </w:r>
      <w:r w:rsidR="002A160F" w:rsidRPr="00FA4228">
        <w:rPr>
          <w:sz w:val="22"/>
          <w:szCs w:val="22"/>
        </w:rPr>
        <w:t xml:space="preserve">pro 1 osobu </w:t>
      </w:r>
      <w:r w:rsidR="00D32615" w:rsidRPr="00FA4228">
        <w:rPr>
          <w:sz w:val="22"/>
          <w:szCs w:val="22"/>
        </w:rPr>
        <w:t>(ředitel, ekonom, vedoucí služby</w:t>
      </w:r>
      <w:r w:rsidR="002A160F" w:rsidRPr="00FA4228">
        <w:rPr>
          <w:sz w:val="22"/>
          <w:szCs w:val="22"/>
        </w:rPr>
        <w:t>, personalistka</w:t>
      </w:r>
      <w:r w:rsidR="00D32615" w:rsidRPr="00FA4228">
        <w:rPr>
          <w:sz w:val="22"/>
          <w:szCs w:val="22"/>
        </w:rPr>
        <w:t>)</w:t>
      </w:r>
      <w:r w:rsidR="002A160F" w:rsidRPr="00FA4228">
        <w:rPr>
          <w:sz w:val="22"/>
          <w:szCs w:val="22"/>
        </w:rPr>
        <w:t xml:space="preserve"> – z toho 2 kanceláře by měly být větší</w:t>
      </w:r>
      <w:r>
        <w:rPr>
          <w:sz w:val="22"/>
          <w:szCs w:val="22"/>
        </w:rPr>
        <w:t>,</w:t>
      </w:r>
    </w:p>
    <w:p w:rsidR="00D32615" w:rsidRPr="00FA4228" w:rsidRDefault="002A160F" w:rsidP="00FA4228">
      <w:pPr>
        <w:pStyle w:val="Odstavecseseznamem"/>
        <w:numPr>
          <w:ilvl w:val="0"/>
          <w:numId w:val="12"/>
        </w:numPr>
        <w:jc w:val="both"/>
        <w:rPr>
          <w:sz w:val="22"/>
          <w:szCs w:val="22"/>
        </w:rPr>
      </w:pPr>
      <w:r w:rsidRPr="00FA4228">
        <w:rPr>
          <w:sz w:val="22"/>
          <w:szCs w:val="22"/>
        </w:rPr>
        <w:t xml:space="preserve">3x </w:t>
      </w:r>
      <w:r w:rsidR="00D32615" w:rsidRPr="00FA4228">
        <w:rPr>
          <w:sz w:val="22"/>
          <w:szCs w:val="22"/>
        </w:rPr>
        <w:t>pro 2 osoby</w:t>
      </w:r>
      <w:r w:rsidRPr="00FA4228">
        <w:rPr>
          <w:sz w:val="22"/>
          <w:szCs w:val="22"/>
        </w:rPr>
        <w:t xml:space="preserve"> </w:t>
      </w:r>
      <w:r w:rsidR="00D32615" w:rsidRPr="00FA4228">
        <w:rPr>
          <w:sz w:val="22"/>
          <w:szCs w:val="22"/>
        </w:rPr>
        <w:t>(účetní, pokladní, sociální pracovnice)</w:t>
      </w:r>
      <w:r w:rsidR="00FA4228">
        <w:rPr>
          <w:sz w:val="22"/>
          <w:szCs w:val="22"/>
        </w:rPr>
        <w:t>,</w:t>
      </w:r>
    </w:p>
    <w:p w:rsidR="00FA4228" w:rsidRDefault="00FA4228" w:rsidP="00EC09BE">
      <w:pPr>
        <w:pStyle w:val="Odstavecseseznamem"/>
        <w:numPr>
          <w:ilvl w:val="0"/>
          <w:numId w:val="12"/>
        </w:numPr>
        <w:jc w:val="both"/>
        <w:rPr>
          <w:sz w:val="22"/>
          <w:szCs w:val="22"/>
        </w:rPr>
      </w:pPr>
      <w:r w:rsidRPr="00FA4228">
        <w:rPr>
          <w:sz w:val="22"/>
          <w:szCs w:val="22"/>
        </w:rPr>
        <w:t>2x toalety, 1x sprchový kout</w:t>
      </w:r>
      <w:r>
        <w:rPr>
          <w:sz w:val="22"/>
          <w:szCs w:val="22"/>
        </w:rPr>
        <w:t>,</w:t>
      </w:r>
    </w:p>
    <w:p w:rsidR="00D32615" w:rsidRDefault="00080DC9" w:rsidP="00EC09BE">
      <w:pPr>
        <w:pStyle w:val="Odstavecseseznamem"/>
        <w:numPr>
          <w:ilvl w:val="0"/>
          <w:numId w:val="12"/>
        </w:numPr>
        <w:jc w:val="both"/>
        <w:rPr>
          <w:sz w:val="22"/>
          <w:szCs w:val="22"/>
        </w:rPr>
      </w:pPr>
      <w:r w:rsidRPr="00FA4228">
        <w:rPr>
          <w:sz w:val="22"/>
          <w:szCs w:val="22"/>
        </w:rPr>
        <w:t>kuchyňský kout pro přípravu stravy</w:t>
      </w:r>
      <w:r w:rsidR="00FA4228">
        <w:rPr>
          <w:sz w:val="22"/>
          <w:szCs w:val="22"/>
        </w:rPr>
        <w:t>,</w:t>
      </w:r>
    </w:p>
    <w:p w:rsidR="00D32615" w:rsidRPr="00FA4228" w:rsidRDefault="00FA4228" w:rsidP="00FA4228">
      <w:pPr>
        <w:pStyle w:val="Odstavecseseznamem"/>
        <w:numPr>
          <w:ilvl w:val="0"/>
          <w:numId w:val="12"/>
        </w:numPr>
        <w:jc w:val="both"/>
        <w:rPr>
          <w:sz w:val="22"/>
          <w:szCs w:val="22"/>
        </w:rPr>
      </w:pPr>
      <w:r>
        <w:rPr>
          <w:sz w:val="22"/>
          <w:szCs w:val="22"/>
        </w:rPr>
        <w:t>s</w:t>
      </w:r>
      <w:r w:rsidR="00D32615" w:rsidRPr="00FA4228">
        <w:rPr>
          <w:sz w:val="22"/>
          <w:szCs w:val="22"/>
        </w:rPr>
        <w:t>klad</w:t>
      </w:r>
      <w:r>
        <w:rPr>
          <w:sz w:val="22"/>
          <w:szCs w:val="22"/>
        </w:rPr>
        <w:t xml:space="preserve"> (</w:t>
      </w:r>
      <w:r w:rsidR="004414DF" w:rsidRPr="00FA4228">
        <w:rPr>
          <w:sz w:val="22"/>
          <w:szCs w:val="22"/>
        </w:rPr>
        <w:t>příruční spisovna</w:t>
      </w:r>
      <w:r>
        <w:rPr>
          <w:sz w:val="22"/>
          <w:szCs w:val="22"/>
        </w:rPr>
        <w:t>).</w:t>
      </w:r>
    </w:p>
    <w:p w:rsidR="002A160F" w:rsidRDefault="002A160F" w:rsidP="002A160F">
      <w:pPr>
        <w:spacing w:line="360" w:lineRule="auto"/>
        <w:jc w:val="both"/>
        <w:rPr>
          <w:rFonts w:ascii="Tahoma" w:hAnsi="Tahoma" w:cs="Tahoma"/>
          <w:sz w:val="22"/>
          <w:szCs w:val="22"/>
        </w:rPr>
      </w:pPr>
    </w:p>
    <w:p w:rsidR="002A160F" w:rsidRDefault="002A160F" w:rsidP="002A160F">
      <w:pPr>
        <w:pStyle w:val="Odstavecseseznamem"/>
        <w:autoSpaceDE w:val="0"/>
        <w:autoSpaceDN w:val="0"/>
        <w:adjustRightInd w:val="0"/>
        <w:jc w:val="center"/>
        <w:rPr>
          <w:b/>
          <w:sz w:val="24"/>
          <w:szCs w:val="24"/>
        </w:rPr>
      </w:pPr>
      <w:r w:rsidRPr="003E3D74">
        <w:rPr>
          <w:b/>
          <w:sz w:val="24"/>
          <w:szCs w:val="24"/>
        </w:rPr>
        <w:t>Specifikace požadavků na</w:t>
      </w:r>
      <w:r>
        <w:rPr>
          <w:b/>
          <w:sz w:val="24"/>
          <w:szCs w:val="24"/>
        </w:rPr>
        <w:t xml:space="preserve"> zahradu a parkoviště</w:t>
      </w:r>
    </w:p>
    <w:p w:rsidR="002A160F" w:rsidRDefault="002A160F" w:rsidP="002A160F">
      <w:pPr>
        <w:spacing w:line="360" w:lineRule="auto"/>
        <w:jc w:val="both"/>
        <w:rPr>
          <w:rFonts w:ascii="Tahoma" w:hAnsi="Tahoma" w:cs="Tahoma"/>
          <w:sz w:val="22"/>
          <w:szCs w:val="22"/>
        </w:rPr>
      </w:pPr>
    </w:p>
    <w:p w:rsidR="002A160F" w:rsidRDefault="00FA4228" w:rsidP="00FA4228">
      <w:pPr>
        <w:pStyle w:val="Odstavecseseznamem"/>
        <w:numPr>
          <w:ilvl w:val="0"/>
          <w:numId w:val="12"/>
        </w:numPr>
        <w:spacing w:line="360" w:lineRule="auto"/>
        <w:jc w:val="both"/>
        <w:rPr>
          <w:sz w:val="22"/>
          <w:szCs w:val="22"/>
        </w:rPr>
      </w:pPr>
      <w:r>
        <w:rPr>
          <w:sz w:val="22"/>
          <w:szCs w:val="22"/>
        </w:rPr>
        <w:t xml:space="preserve">odpočinková (klidová) zóna, </w:t>
      </w:r>
    </w:p>
    <w:p w:rsidR="00FA4228" w:rsidRDefault="00FA4228" w:rsidP="00FA4228">
      <w:pPr>
        <w:pStyle w:val="Odstavecseseznamem"/>
        <w:numPr>
          <w:ilvl w:val="0"/>
          <w:numId w:val="12"/>
        </w:numPr>
        <w:spacing w:line="360" w:lineRule="auto"/>
        <w:jc w:val="both"/>
        <w:rPr>
          <w:sz w:val="22"/>
          <w:szCs w:val="22"/>
        </w:rPr>
      </w:pPr>
      <w:r>
        <w:rPr>
          <w:sz w:val="22"/>
          <w:szCs w:val="22"/>
        </w:rPr>
        <w:t xml:space="preserve">altán (víceúčelový), </w:t>
      </w:r>
    </w:p>
    <w:p w:rsidR="002A160F" w:rsidRPr="00FA4228" w:rsidRDefault="00FA4228" w:rsidP="00F7199C">
      <w:pPr>
        <w:pStyle w:val="Odstavecseseznamem"/>
        <w:numPr>
          <w:ilvl w:val="0"/>
          <w:numId w:val="12"/>
        </w:numPr>
        <w:spacing w:line="360" w:lineRule="auto"/>
        <w:jc w:val="both"/>
        <w:rPr>
          <w:sz w:val="22"/>
          <w:szCs w:val="22"/>
        </w:rPr>
      </w:pPr>
      <w:r w:rsidRPr="00FA4228">
        <w:rPr>
          <w:sz w:val="22"/>
          <w:szCs w:val="22"/>
        </w:rPr>
        <w:t xml:space="preserve">parkoviště pro služební vozidla a návštěvy. </w:t>
      </w:r>
    </w:p>
    <w:p w:rsidR="00FA4228" w:rsidRDefault="00FA4228" w:rsidP="002A160F">
      <w:pPr>
        <w:spacing w:line="360" w:lineRule="auto"/>
        <w:jc w:val="both"/>
        <w:rPr>
          <w:rFonts w:ascii="Tahoma" w:hAnsi="Tahoma" w:cs="Tahoma"/>
          <w:sz w:val="22"/>
          <w:szCs w:val="22"/>
        </w:rPr>
      </w:pPr>
    </w:p>
    <w:p w:rsidR="00FA4228" w:rsidRDefault="00FA4228" w:rsidP="002A160F">
      <w:pPr>
        <w:spacing w:line="360" w:lineRule="auto"/>
        <w:jc w:val="both"/>
        <w:rPr>
          <w:rFonts w:ascii="Tahoma" w:hAnsi="Tahoma" w:cs="Tahoma"/>
          <w:sz w:val="22"/>
          <w:szCs w:val="22"/>
        </w:rPr>
      </w:pPr>
    </w:p>
    <w:p w:rsidR="002A160F" w:rsidRDefault="002A160F" w:rsidP="002A160F">
      <w:pPr>
        <w:spacing w:line="360" w:lineRule="auto"/>
        <w:jc w:val="both"/>
        <w:rPr>
          <w:rFonts w:ascii="Tahoma" w:hAnsi="Tahoma" w:cs="Tahoma"/>
          <w:sz w:val="22"/>
          <w:szCs w:val="22"/>
        </w:rPr>
      </w:pPr>
      <w:bookmarkStart w:id="0" w:name="_GoBack"/>
      <w:bookmarkEnd w:id="0"/>
      <w:r>
        <w:rPr>
          <w:rFonts w:ascii="Tahoma" w:hAnsi="Tahoma" w:cs="Tahoma"/>
          <w:sz w:val="22"/>
          <w:szCs w:val="22"/>
        </w:rPr>
        <w:t xml:space="preserve">Zhotovitel by měl studii průběžně konzultovat se zadavatelem. </w:t>
      </w:r>
    </w:p>
    <w:p w:rsidR="00165505" w:rsidRPr="00DD64E1" w:rsidRDefault="00165505" w:rsidP="00D32615">
      <w:pPr>
        <w:spacing w:before="240"/>
        <w:jc w:val="both"/>
        <w:rPr>
          <w:rFonts w:ascii="Tahoma" w:hAnsi="Tahoma" w:cs="Tahoma"/>
          <w:sz w:val="22"/>
          <w:szCs w:val="22"/>
        </w:rPr>
      </w:pPr>
    </w:p>
    <w:sectPr w:rsidR="00165505" w:rsidRPr="00DD64E1" w:rsidSect="00630336">
      <w:headerReference w:type="default" r:id="rId7"/>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EB4" w:rsidRDefault="00155EB4">
      <w:r>
        <w:separator/>
      </w:r>
    </w:p>
  </w:endnote>
  <w:endnote w:type="continuationSeparator" w:id="0">
    <w:p w:rsidR="00155EB4" w:rsidRDefault="0015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EB4" w:rsidRDefault="00155EB4">
      <w:r>
        <w:separator/>
      </w:r>
    </w:p>
  </w:footnote>
  <w:footnote w:type="continuationSeparator" w:id="0">
    <w:p w:rsidR="00155EB4" w:rsidRDefault="00155E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9E7" w:rsidRDefault="00E579B1">
    <w:pPr>
      <w:pStyle w:val="Zhlav"/>
      <w:rPr>
        <w:rFonts w:ascii="Tahoma" w:hAnsi="Tahoma" w:cs="Tahoma"/>
        <w:sz w:val="16"/>
      </w:rPr>
    </w:pPr>
    <w:r>
      <w:rPr>
        <w:rFonts w:ascii="Tahoma" w:hAnsi="Tahoma" w:cs="Tahoma"/>
        <w:sz w:val="16"/>
      </w:rPr>
      <w:t xml:space="preserve">příloha č. </w:t>
    </w:r>
    <w:r w:rsidR="003E3D74">
      <w:rPr>
        <w:rFonts w:ascii="Tahoma" w:hAnsi="Tahoma" w:cs="Tahoma"/>
        <w:sz w:val="16"/>
      </w:rPr>
      <w:t>1</w:t>
    </w:r>
  </w:p>
  <w:p w:rsidR="00F10CB7" w:rsidRDefault="00F10CB7">
    <w:pPr>
      <w:pStyle w:val="Zhlav"/>
      <w:rPr>
        <w:rFonts w:ascii="Tahoma" w:hAnsi="Tahoma" w:cs="Tahoma"/>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0AE8"/>
    <w:multiLevelType w:val="hybridMultilevel"/>
    <w:tmpl w:val="7366B2D0"/>
    <w:lvl w:ilvl="0" w:tplc="C4FEE73E">
      <w:start w:val="1"/>
      <w:numFmt w:val="lowerLetter"/>
      <w:lvlText w:val="%1)"/>
      <w:lvlJc w:val="left"/>
      <w:pPr>
        <w:tabs>
          <w:tab w:val="num" w:pos="360"/>
        </w:tabs>
        <w:ind w:left="357" w:hanging="357"/>
      </w:pPr>
      <w:rPr>
        <w:rFont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0B7CBC"/>
    <w:multiLevelType w:val="hybridMultilevel"/>
    <w:tmpl w:val="45BE1750"/>
    <w:lvl w:ilvl="0" w:tplc="F15E2C7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6446A12"/>
    <w:multiLevelType w:val="hybridMultilevel"/>
    <w:tmpl w:val="67988EAC"/>
    <w:lvl w:ilvl="0" w:tplc="E9ECAAEA">
      <w:start w:val="1"/>
      <w:numFmt w:val="decimal"/>
      <w:lvlText w:val="%1."/>
      <w:lvlJc w:val="left"/>
      <w:pPr>
        <w:tabs>
          <w:tab w:val="num" w:pos="720"/>
        </w:tabs>
        <w:ind w:left="7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F5958CF"/>
    <w:multiLevelType w:val="hybridMultilevel"/>
    <w:tmpl w:val="7366B2D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60C36"/>
    <w:multiLevelType w:val="hybridMultilevel"/>
    <w:tmpl w:val="14348182"/>
    <w:lvl w:ilvl="0" w:tplc="9E824C86">
      <w:numFmt w:val="bullet"/>
      <w:lvlText w:val="-"/>
      <w:lvlJc w:val="left"/>
      <w:pPr>
        <w:ind w:left="4608" w:hanging="360"/>
      </w:pPr>
      <w:rPr>
        <w:rFonts w:ascii="Tahoma" w:eastAsia="Times New Roman" w:hAnsi="Tahoma" w:cs="Tahoma" w:hint="default"/>
      </w:rPr>
    </w:lvl>
    <w:lvl w:ilvl="1" w:tplc="04050003" w:tentative="1">
      <w:start w:val="1"/>
      <w:numFmt w:val="bullet"/>
      <w:lvlText w:val="o"/>
      <w:lvlJc w:val="left"/>
      <w:pPr>
        <w:ind w:left="5328" w:hanging="360"/>
      </w:pPr>
      <w:rPr>
        <w:rFonts w:ascii="Courier New" w:hAnsi="Courier New" w:cs="Courier New" w:hint="default"/>
      </w:rPr>
    </w:lvl>
    <w:lvl w:ilvl="2" w:tplc="04050005" w:tentative="1">
      <w:start w:val="1"/>
      <w:numFmt w:val="bullet"/>
      <w:lvlText w:val=""/>
      <w:lvlJc w:val="left"/>
      <w:pPr>
        <w:ind w:left="6048" w:hanging="360"/>
      </w:pPr>
      <w:rPr>
        <w:rFonts w:ascii="Wingdings" w:hAnsi="Wingdings" w:hint="default"/>
      </w:rPr>
    </w:lvl>
    <w:lvl w:ilvl="3" w:tplc="04050001" w:tentative="1">
      <w:start w:val="1"/>
      <w:numFmt w:val="bullet"/>
      <w:lvlText w:val=""/>
      <w:lvlJc w:val="left"/>
      <w:pPr>
        <w:ind w:left="6768" w:hanging="360"/>
      </w:pPr>
      <w:rPr>
        <w:rFonts w:ascii="Symbol" w:hAnsi="Symbol" w:hint="default"/>
      </w:rPr>
    </w:lvl>
    <w:lvl w:ilvl="4" w:tplc="04050003" w:tentative="1">
      <w:start w:val="1"/>
      <w:numFmt w:val="bullet"/>
      <w:lvlText w:val="o"/>
      <w:lvlJc w:val="left"/>
      <w:pPr>
        <w:ind w:left="7488" w:hanging="360"/>
      </w:pPr>
      <w:rPr>
        <w:rFonts w:ascii="Courier New" w:hAnsi="Courier New" w:cs="Courier New" w:hint="default"/>
      </w:rPr>
    </w:lvl>
    <w:lvl w:ilvl="5" w:tplc="04050005" w:tentative="1">
      <w:start w:val="1"/>
      <w:numFmt w:val="bullet"/>
      <w:lvlText w:val=""/>
      <w:lvlJc w:val="left"/>
      <w:pPr>
        <w:ind w:left="8208" w:hanging="360"/>
      </w:pPr>
      <w:rPr>
        <w:rFonts w:ascii="Wingdings" w:hAnsi="Wingdings" w:hint="default"/>
      </w:rPr>
    </w:lvl>
    <w:lvl w:ilvl="6" w:tplc="04050001" w:tentative="1">
      <w:start w:val="1"/>
      <w:numFmt w:val="bullet"/>
      <w:lvlText w:val=""/>
      <w:lvlJc w:val="left"/>
      <w:pPr>
        <w:ind w:left="8928" w:hanging="360"/>
      </w:pPr>
      <w:rPr>
        <w:rFonts w:ascii="Symbol" w:hAnsi="Symbol" w:hint="default"/>
      </w:rPr>
    </w:lvl>
    <w:lvl w:ilvl="7" w:tplc="04050003" w:tentative="1">
      <w:start w:val="1"/>
      <w:numFmt w:val="bullet"/>
      <w:lvlText w:val="o"/>
      <w:lvlJc w:val="left"/>
      <w:pPr>
        <w:ind w:left="9648" w:hanging="360"/>
      </w:pPr>
      <w:rPr>
        <w:rFonts w:ascii="Courier New" w:hAnsi="Courier New" w:cs="Courier New" w:hint="default"/>
      </w:rPr>
    </w:lvl>
    <w:lvl w:ilvl="8" w:tplc="04050005" w:tentative="1">
      <w:start w:val="1"/>
      <w:numFmt w:val="bullet"/>
      <w:lvlText w:val=""/>
      <w:lvlJc w:val="left"/>
      <w:pPr>
        <w:ind w:left="10368" w:hanging="360"/>
      </w:pPr>
      <w:rPr>
        <w:rFonts w:ascii="Wingdings" w:hAnsi="Wingdings" w:hint="default"/>
      </w:rPr>
    </w:lvl>
  </w:abstractNum>
  <w:abstractNum w:abstractNumId="5" w15:restartNumberingAfterBreak="0">
    <w:nsid w:val="316235D8"/>
    <w:multiLevelType w:val="hybridMultilevel"/>
    <w:tmpl w:val="2E0AC46A"/>
    <w:lvl w:ilvl="0" w:tplc="E4D66334">
      <w:start w:val="1"/>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B23B68"/>
    <w:multiLevelType w:val="hybridMultilevel"/>
    <w:tmpl w:val="1CD8D7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136AF8"/>
    <w:multiLevelType w:val="hybridMultilevel"/>
    <w:tmpl w:val="D6180956"/>
    <w:lvl w:ilvl="0" w:tplc="2B86380E">
      <w:start w:val="7"/>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324C85"/>
    <w:multiLevelType w:val="hybridMultilevel"/>
    <w:tmpl w:val="AC04C7E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E640C2"/>
    <w:multiLevelType w:val="hybridMultilevel"/>
    <w:tmpl w:val="846A7028"/>
    <w:lvl w:ilvl="0" w:tplc="B0CADA5C">
      <w:numFmt w:val="bullet"/>
      <w:lvlText w:val="-"/>
      <w:lvlJc w:val="left"/>
      <w:pPr>
        <w:ind w:left="4605" w:hanging="360"/>
      </w:pPr>
      <w:rPr>
        <w:rFonts w:ascii="Tahoma" w:eastAsia="Times New Roman" w:hAnsi="Tahoma" w:cs="Tahoma" w:hint="default"/>
      </w:rPr>
    </w:lvl>
    <w:lvl w:ilvl="1" w:tplc="04050003" w:tentative="1">
      <w:start w:val="1"/>
      <w:numFmt w:val="bullet"/>
      <w:lvlText w:val="o"/>
      <w:lvlJc w:val="left"/>
      <w:pPr>
        <w:ind w:left="5325" w:hanging="360"/>
      </w:pPr>
      <w:rPr>
        <w:rFonts w:ascii="Courier New" w:hAnsi="Courier New" w:cs="Courier New" w:hint="default"/>
      </w:rPr>
    </w:lvl>
    <w:lvl w:ilvl="2" w:tplc="04050005" w:tentative="1">
      <w:start w:val="1"/>
      <w:numFmt w:val="bullet"/>
      <w:lvlText w:val=""/>
      <w:lvlJc w:val="left"/>
      <w:pPr>
        <w:ind w:left="6045" w:hanging="360"/>
      </w:pPr>
      <w:rPr>
        <w:rFonts w:ascii="Wingdings" w:hAnsi="Wingdings" w:hint="default"/>
      </w:rPr>
    </w:lvl>
    <w:lvl w:ilvl="3" w:tplc="04050001" w:tentative="1">
      <w:start w:val="1"/>
      <w:numFmt w:val="bullet"/>
      <w:lvlText w:val=""/>
      <w:lvlJc w:val="left"/>
      <w:pPr>
        <w:ind w:left="6765" w:hanging="360"/>
      </w:pPr>
      <w:rPr>
        <w:rFonts w:ascii="Symbol" w:hAnsi="Symbol" w:hint="default"/>
      </w:rPr>
    </w:lvl>
    <w:lvl w:ilvl="4" w:tplc="04050003" w:tentative="1">
      <w:start w:val="1"/>
      <w:numFmt w:val="bullet"/>
      <w:lvlText w:val="o"/>
      <w:lvlJc w:val="left"/>
      <w:pPr>
        <w:ind w:left="7485" w:hanging="360"/>
      </w:pPr>
      <w:rPr>
        <w:rFonts w:ascii="Courier New" w:hAnsi="Courier New" w:cs="Courier New" w:hint="default"/>
      </w:rPr>
    </w:lvl>
    <w:lvl w:ilvl="5" w:tplc="04050005" w:tentative="1">
      <w:start w:val="1"/>
      <w:numFmt w:val="bullet"/>
      <w:lvlText w:val=""/>
      <w:lvlJc w:val="left"/>
      <w:pPr>
        <w:ind w:left="8205" w:hanging="360"/>
      </w:pPr>
      <w:rPr>
        <w:rFonts w:ascii="Wingdings" w:hAnsi="Wingdings" w:hint="default"/>
      </w:rPr>
    </w:lvl>
    <w:lvl w:ilvl="6" w:tplc="04050001" w:tentative="1">
      <w:start w:val="1"/>
      <w:numFmt w:val="bullet"/>
      <w:lvlText w:val=""/>
      <w:lvlJc w:val="left"/>
      <w:pPr>
        <w:ind w:left="8925" w:hanging="360"/>
      </w:pPr>
      <w:rPr>
        <w:rFonts w:ascii="Symbol" w:hAnsi="Symbol" w:hint="default"/>
      </w:rPr>
    </w:lvl>
    <w:lvl w:ilvl="7" w:tplc="04050003" w:tentative="1">
      <w:start w:val="1"/>
      <w:numFmt w:val="bullet"/>
      <w:lvlText w:val="o"/>
      <w:lvlJc w:val="left"/>
      <w:pPr>
        <w:ind w:left="9645" w:hanging="360"/>
      </w:pPr>
      <w:rPr>
        <w:rFonts w:ascii="Courier New" w:hAnsi="Courier New" w:cs="Courier New" w:hint="default"/>
      </w:rPr>
    </w:lvl>
    <w:lvl w:ilvl="8" w:tplc="04050005" w:tentative="1">
      <w:start w:val="1"/>
      <w:numFmt w:val="bullet"/>
      <w:lvlText w:val=""/>
      <w:lvlJc w:val="left"/>
      <w:pPr>
        <w:ind w:left="10365" w:hanging="360"/>
      </w:pPr>
      <w:rPr>
        <w:rFonts w:ascii="Wingdings" w:hAnsi="Wingdings" w:hint="default"/>
      </w:rPr>
    </w:lvl>
  </w:abstractNum>
  <w:abstractNum w:abstractNumId="10" w15:restartNumberingAfterBreak="0">
    <w:nsid w:val="75E94582"/>
    <w:multiLevelType w:val="hybridMultilevel"/>
    <w:tmpl w:val="04186B8A"/>
    <w:lvl w:ilvl="0" w:tplc="BB90FDE6">
      <w:start w:val="1"/>
      <w:numFmt w:val="decimal"/>
      <w:lvlText w:val="%1."/>
      <w:lvlJc w:val="left"/>
      <w:pPr>
        <w:tabs>
          <w:tab w:val="num" w:pos="283"/>
        </w:tabs>
        <w:ind w:left="283" w:hanging="283"/>
      </w:pPr>
      <w:rPr>
        <w:rFonts w:ascii="Tahoma" w:hAnsi="Tahoma" w:cs="Tahoma" w:hint="default"/>
        <w:b w:val="0"/>
        <w:bCs w:val="0"/>
        <w:i w:val="0"/>
        <w:iCs w:val="0"/>
        <w:sz w:val="20"/>
        <w:szCs w:val="20"/>
      </w:rPr>
    </w:lvl>
    <w:lvl w:ilvl="1" w:tplc="68AA9FB8">
      <w:start w:val="2"/>
      <w:numFmt w:val="bullet"/>
      <w:lvlText w:val="-"/>
      <w:lvlJc w:val="left"/>
      <w:pPr>
        <w:tabs>
          <w:tab w:val="num" w:pos="1440"/>
        </w:tabs>
        <w:ind w:left="1440" w:hanging="360"/>
      </w:pPr>
      <w:rPr>
        <w:rFonts w:ascii="Tahoma" w:eastAsia="Times New Roman" w:hAnsi="Tahoma"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5"/>
  </w:num>
  <w:num w:numId="4">
    <w:abstractNumId w:val="1"/>
  </w:num>
  <w:num w:numId="5">
    <w:abstractNumId w:val="1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8"/>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68"/>
    <w:rsid w:val="00000675"/>
    <w:rsid w:val="0000281A"/>
    <w:rsid w:val="00016568"/>
    <w:rsid w:val="00023544"/>
    <w:rsid w:val="0003025B"/>
    <w:rsid w:val="00036AAF"/>
    <w:rsid w:val="00080105"/>
    <w:rsid w:val="000804CB"/>
    <w:rsid w:val="00080DC9"/>
    <w:rsid w:val="00082358"/>
    <w:rsid w:val="00090BF8"/>
    <w:rsid w:val="00091212"/>
    <w:rsid w:val="000A01B1"/>
    <w:rsid w:val="000A0995"/>
    <w:rsid w:val="000A1287"/>
    <w:rsid w:val="000F2A28"/>
    <w:rsid w:val="00105982"/>
    <w:rsid w:val="001101CA"/>
    <w:rsid w:val="001237C1"/>
    <w:rsid w:val="00134E9D"/>
    <w:rsid w:val="00136BA6"/>
    <w:rsid w:val="00142BAE"/>
    <w:rsid w:val="00155EB4"/>
    <w:rsid w:val="00165505"/>
    <w:rsid w:val="00177FED"/>
    <w:rsid w:val="0018296D"/>
    <w:rsid w:val="00185063"/>
    <w:rsid w:val="001A6E1A"/>
    <w:rsid w:val="001B4E18"/>
    <w:rsid w:val="001B71FB"/>
    <w:rsid w:val="001C1CCC"/>
    <w:rsid w:val="001C40B6"/>
    <w:rsid w:val="001C5391"/>
    <w:rsid w:val="001F54A8"/>
    <w:rsid w:val="00204CFF"/>
    <w:rsid w:val="002068B0"/>
    <w:rsid w:val="00221868"/>
    <w:rsid w:val="00262018"/>
    <w:rsid w:val="00262FC2"/>
    <w:rsid w:val="00276EAB"/>
    <w:rsid w:val="00287AFF"/>
    <w:rsid w:val="002A160F"/>
    <w:rsid w:val="002A3618"/>
    <w:rsid w:val="002A6EED"/>
    <w:rsid w:val="002B3504"/>
    <w:rsid w:val="002B4E85"/>
    <w:rsid w:val="002B695F"/>
    <w:rsid w:val="002D70C4"/>
    <w:rsid w:val="002E61C3"/>
    <w:rsid w:val="002F18FE"/>
    <w:rsid w:val="002F1C1C"/>
    <w:rsid w:val="002F2E6B"/>
    <w:rsid w:val="002F64D0"/>
    <w:rsid w:val="002F770D"/>
    <w:rsid w:val="0031206E"/>
    <w:rsid w:val="00321CD2"/>
    <w:rsid w:val="00322E74"/>
    <w:rsid w:val="003250D3"/>
    <w:rsid w:val="00352784"/>
    <w:rsid w:val="00357025"/>
    <w:rsid w:val="003746F1"/>
    <w:rsid w:val="00387347"/>
    <w:rsid w:val="003A4341"/>
    <w:rsid w:val="003A5283"/>
    <w:rsid w:val="003B3D28"/>
    <w:rsid w:val="003B4287"/>
    <w:rsid w:val="003C4FD8"/>
    <w:rsid w:val="003D3AAC"/>
    <w:rsid w:val="003E2AF2"/>
    <w:rsid w:val="003E3482"/>
    <w:rsid w:val="003E3D74"/>
    <w:rsid w:val="003F27AC"/>
    <w:rsid w:val="0042730C"/>
    <w:rsid w:val="00430EF1"/>
    <w:rsid w:val="00434EAD"/>
    <w:rsid w:val="004411EF"/>
    <w:rsid w:val="004414DF"/>
    <w:rsid w:val="004436C1"/>
    <w:rsid w:val="00464B00"/>
    <w:rsid w:val="00465783"/>
    <w:rsid w:val="00475198"/>
    <w:rsid w:val="004928EA"/>
    <w:rsid w:val="004B24B8"/>
    <w:rsid w:val="004C03E6"/>
    <w:rsid w:val="004C1AA8"/>
    <w:rsid w:val="004F4959"/>
    <w:rsid w:val="004F667C"/>
    <w:rsid w:val="00500EF9"/>
    <w:rsid w:val="00516081"/>
    <w:rsid w:val="005227C4"/>
    <w:rsid w:val="00527C21"/>
    <w:rsid w:val="00542195"/>
    <w:rsid w:val="00566CBC"/>
    <w:rsid w:val="005A1513"/>
    <w:rsid w:val="005A48D9"/>
    <w:rsid w:val="005B0080"/>
    <w:rsid w:val="005C29AE"/>
    <w:rsid w:val="005C2C4D"/>
    <w:rsid w:val="005C547F"/>
    <w:rsid w:val="005D0AAE"/>
    <w:rsid w:val="005D732A"/>
    <w:rsid w:val="005E6B98"/>
    <w:rsid w:val="005F126E"/>
    <w:rsid w:val="006163AB"/>
    <w:rsid w:val="00620D57"/>
    <w:rsid w:val="00622E6B"/>
    <w:rsid w:val="006248D6"/>
    <w:rsid w:val="00627815"/>
    <w:rsid w:val="00630336"/>
    <w:rsid w:val="00634320"/>
    <w:rsid w:val="006568E7"/>
    <w:rsid w:val="006573EA"/>
    <w:rsid w:val="00671BA0"/>
    <w:rsid w:val="006726ED"/>
    <w:rsid w:val="00674D17"/>
    <w:rsid w:val="00675D38"/>
    <w:rsid w:val="0068187D"/>
    <w:rsid w:val="006A0B03"/>
    <w:rsid w:val="006B3A50"/>
    <w:rsid w:val="006C0D26"/>
    <w:rsid w:val="006D6123"/>
    <w:rsid w:val="006F0D13"/>
    <w:rsid w:val="006F5A76"/>
    <w:rsid w:val="006F681F"/>
    <w:rsid w:val="00700EF8"/>
    <w:rsid w:val="00703927"/>
    <w:rsid w:val="007216C8"/>
    <w:rsid w:val="00724F5D"/>
    <w:rsid w:val="00736370"/>
    <w:rsid w:val="0074095D"/>
    <w:rsid w:val="00743D9A"/>
    <w:rsid w:val="00774428"/>
    <w:rsid w:val="0077504F"/>
    <w:rsid w:val="00780627"/>
    <w:rsid w:val="00781990"/>
    <w:rsid w:val="0078454B"/>
    <w:rsid w:val="00786E8F"/>
    <w:rsid w:val="00795163"/>
    <w:rsid w:val="007A284F"/>
    <w:rsid w:val="007A2A39"/>
    <w:rsid w:val="007A741C"/>
    <w:rsid w:val="007B0564"/>
    <w:rsid w:val="007B0D6F"/>
    <w:rsid w:val="007C250E"/>
    <w:rsid w:val="007D6CDA"/>
    <w:rsid w:val="007E3E6E"/>
    <w:rsid w:val="007E58DE"/>
    <w:rsid w:val="007E5E2C"/>
    <w:rsid w:val="007F462F"/>
    <w:rsid w:val="007F49E7"/>
    <w:rsid w:val="00803726"/>
    <w:rsid w:val="00807B66"/>
    <w:rsid w:val="00822B34"/>
    <w:rsid w:val="0083281A"/>
    <w:rsid w:val="00832B62"/>
    <w:rsid w:val="00841CB2"/>
    <w:rsid w:val="0084544C"/>
    <w:rsid w:val="00850366"/>
    <w:rsid w:val="00850C81"/>
    <w:rsid w:val="008568FA"/>
    <w:rsid w:val="00867779"/>
    <w:rsid w:val="00872494"/>
    <w:rsid w:val="00886EEE"/>
    <w:rsid w:val="008B49BE"/>
    <w:rsid w:val="008D51A8"/>
    <w:rsid w:val="008E55DD"/>
    <w:rsid w:val="008F2690"/>
    <w:rsid w:val="0090436E"/>
    <w:rsid w:val="00914068"/>
    <w:rsid w:val="00914E44"/>
    <w:rsid w:val="00917C24"/>
    <w:rsid w:val="00923747"/>
    <w:rsid w:val="0093186D"/>
    <w:rsid w:val="00933432"/>
    <w:rsid w:val="00933DAB"/>
    <w:rsid w:val="0093666B"/>
    <w:rsid w:val="0094774A"/>
    <w:rsid w:val="00950AEE"/>
    <w:rsid w:val="0095197A"/>
    <w:rsid w:val="009639B2"/>
    <w:rsid w:val="009660D3"/>
    <w:rsid w:val="009662B7"/>
    <w:rsid w:val="00966F71"/>
    <w:rsid w:val="00982E20"/>
    <w:rsid w:val="009831AE"/>
    <w:rsid w:val="009A5A01"/>
    <w:rsid w:val="009B2546"/>
    <w:rsid w:val="009B322C"/>
    <w:rsid w:val="009C57C4"/>
    <w:rsid w:val="009D73D3"/>
    <w:rsid w:val="009E44CB"/>
    <w:rsid w:val="00A026EF"/>
    <w:rsid w:val="00A05D98"/>
    <w:rsid w:val="00A06D7A"/>
    <w:rsid w:val="00A07EF5"/>
    <w:rsid w:val="00A12AEE"/>
    <w:rsid w:val="00A13EB4"/>
    <w:rsid w:val="00A15252"/>
    <w:rsid w:val="00A155FF"/>
    <w:rsid w:val="00A17871"/>
    <w:rsid w:val="00A23310"/>
    <w:rsid w:val="00A35C70"/>
    <w:rsid w:val="00A8203B"/>
    <w:rsid w:val="00A971BE"/>
    <w:rsid w:val="00A978BE"/>
    <w:rsid w:val="00AA4D46"/>
    <w:rsid w:val="00AA7200"/>
    <w:rsid w:val="00AF05F4"/>
    <w:rsid w:val="00B07EC4"/>
    <w:rsid w:val="00B14A3F"/>
    <w:rsid w:val="00B14C0C"/>
    <w:rsid w:val="00B20575"/>
    <w:rsid w:val="00B20E91"/>
    <w:rsid w:val="00B254AB"/>
    <w:rsid w:val="00B44300"/>
    <w:rsid w:val="00B566A8"/>
    <w:rsid w:val="00B57C2A"/>
    <w:rsid w:val="00B710D0"/>
    <w:rsid w:val="00B74152"/>
    <w:rsid w:val="00BA6A4E"/>
    <w:rsid w:val="00BB081F"/>
    <w:rsid w:val="00BB26A9"/>
    <w:rsid w:val="00BB5D5F"/>
    <w:rsid w:val="00BB7560"/>
    <w:rsid w:val="00BC38E8"/>
    <w:rsid w:val="00BD6D9D"/>
    <w:rsid w:val="00BE6595"/>
    <w:rsid w:val="00BF4570"/>
    <w:rsid w:val="00BF7DF8"/>
    <w:rsid w:val="00C157E8"/>
    <w:rsid w:val="00C170EA"/>
    <w:rsid w:val="00C326D5"/>
    <w:rsid w:val="00C557E7"/>
    <w:rsid w:val="00C75D07"/>
    <w:rsid w:val="00C81BCA"/>
    <w:rsid w:val="00C84D12"/>
    <w:rsid w:val="00C930D0"/>
    <w:rsid w:val="00CA1D7D"/>
    <w:rsid w:val="00CA2A85"/>
    <w:rsid w:val="00CC66A2"/>
    <w:rsid w:val="00CD727C"/>
    <w:rsid w:val="00CE1569"/>
    <w:rsid w:val="00CE19CB"/>
    <w:rsid w:val="00CE3781"/>
    <w:rsid w:val="00CF12C0"/>
    <w:rsid w:val="00CF26B0"/>
    <w:rsid w:val="00D047A1"/>
    <w:rsid w:val="00D169C2"/>
    <w:rsid w:val="00D22964"/>
    <w:rsid w:val="00D25617"/>
    <w:rsid w:val="00D32615"/>
    <w:rsid w:val="00D428BA"/>
    <w:rsid w:val="00D522DC"/>
    <w:rsid w:val="00D643EF"/>
    <w:rsid w:val="00D65FFD"/>
    <w:rsid w:val="00D66360"/>
    <w:rsid w:val="00D67919"/>
    <w:rsid w:val="00D91C9F"/>
    <w:rsid w:val="00D95640"/>
    <w:rsid w:val="00DA1291"/>
    <w:rsid w:val="00DB5E1E"/>
    <w:rsid w:val="00DB6A1F"/>
    <w:rsid w:val="00DC1C76"/>
    <w:rsid w:val="00DC1F40"/>
    <w:rsid w:val="00DD6159"/>
    <w:rsid w:val="00DD64E1"/>
    <w:rsid w:val="00DE2514"/>
    <w:rsid w:val="00DF30C8"/>
    <w:rsid w:val="00DF40FD"/>
    <w:rsid w:val="00E06E64"/>
    <w:rsid w:val="00E20009"/>
    <w:rsid w:val="00E2406C"/>
    <w:rsid w:val="00E24C23"/>
    <w:rsid w:val="00E50FE0"/>
    <w:rsid w:val="00E55322"/>
    <w:rsid w:val="00E579B1"/>
    <w:rsid w:val="00E6196A"/>
    <w:rsid w:val="00E6375B"/>
    <w:rsid w:val="00E6385D"/>
    <w:rsid w:val="00E65CCB"/>
    <w:rsid w:val="00EA0668"/>
    <w:rsid w:val="00EA0797"/>
    <w:rsid w:val="00EA091B"/>
    <w:rsid w:val="00EA2733"/>
    <w:rsid w:val="00EA2BC8"/>
    <w:rsid w:val="00EA39A3"/>
    <w:rsid w:val="00EA499A"/>
    <w:rsid w:val="00EB5B41"/>
    <w:rsid w:val="00EC4741"/>
    <w:rsid w:val="00EC7068"/>
    <w:rsid w:val="00F04BDC"/>
    <w:rsid w:val="00F10CB7"/>
    <w:rsid w:val="00F15AE5"/>
    <w:rsid w:val="00F366B9"/>
    <w:rsid w:val="00F37913"/>
    <w:rsid w:val="00F47CBF"/>
    <w:rsid w:val="00F7555E"/>
    <w:rsid w:val="00FA4228"/>
    <w:rsid w:val="00FA5BF9"/>
    <w:rsid w:val="00FA789B"/>
    <w:rsid w:val="00FB2BF1"/>
    <w:rsid w:val="00FB784A"/>
    <w:rsid w:val="00FC0FC6"/>
    <w:rsid w:val="00FC2363"/>
    <w:rsid w:val="00FD2CD1"/>
    <w:rsid w:val="00FE3D04"/>
    <w:rsid w:val="00FF078A"/>
    <w:rsid w:val="00FF4F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03515"/>
  <w15:chartTrackingRefBased/>
  <w15:docId w15:val="{FD72EA9E-CBE8-4BE1-881D-751DB163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6">
    <w:name w:val="heading 6"/>
    <w:basedOn w:val="Normln"/>
    <w:next w:val="Normln"/>
    <w:link w:val="Nadpis6Char"/>
    <w:uiPriority w:val="9"/>
    <w:unhideWhenUsed/>
    <w:qFormat/>
    <w:rsid w:val="00630336"/>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pPr>
      <w:jc w:val="both"/>
    </w:pPr>
  </w:style>
  <w:style w:type="paragraph" w:styleId="Zkladntext2">
    <w:name w:val="Body Text 2"/>
    <w:basedOn w:val="Normln"/>
    <w:pPr>
      <w:jc w:val="both"/>
    </w:pPr>
    <w:rPr>
      <w:sz w:val="22"/>
      <w:szCs w:val="28"/>
    </w:rPr>
  </w:style>
  <w:style w:type="paragraph" w:styleId="Zkladntextodsazen">
    <w:name w:val="Body Text Indent"/>
    <w:basedOn w:val="Normln"/>
    <w:link w:val="ZkladntextodsazenChar"/>
    <w:pPr>
      <w:ind w:left="3240"/>
      <w:jc w:val="both"/>
    </w:pPr>
    <w:rPr>
      <w:rFonts w:ascii="Tahoma" w:hAnsi="Tahoma" w:cs="Tahoma"/>
      <w:sz w:val="18"/>
    </w:rPr>
  </w:style>
  <w:style w:type="paragraph" w:customStyle="1" w:styleId="CharCharCharCharCharChar">
    <w:name w:val="Char Char Char Char Char Char"/>
    <w:basedOn w:val="Normln"/>
    <w:rsid w:val="00DD64E1"/>
    <w:pPr>
      <w:spacing w:after="160" w:line="240" w:lineRule="exact"/>
    </w:pPr>
    <w:rPr>
      <w:rFonts w:ascii="Verdana" w:hAnsi="Verdana" w:cs="Verdana"/>
      <w:sz w:val="20"/>
      <w:szCs w:val="20"/>
      <w:lang w:val="en-US" w:eastAsia="en-US"/>
    </w:rPr>
  </w:style>
  <w:style w:type="paragraph" w:styleId="Revize">
    <w:name w:val="Revision"/>
    <w:hidden/>
    <w:uiPriority w:val="99"/>
    <w:semiHidden/>
    <w:rsid w:val="00DE2514"/>
    <w:rPr>
      <w:sz w:val="24"/>
      <w:szCs w:val="24"/>
    </w:rPr>
  </w:style>
  <w:style w:type="paragraph" w:styleId="Textbubliny">
    <w:name w:val="Balloon Text"/>
    <w:basedOn w:val="Normln"/>
    <w:link w:val="TextbublinyChar"/>
    <w:rsid w:val="00DE2514"/>
    <w:rPr>
      <w:rFonts w:ascii="Tahoma" w:hAnsi="Tahoma" w:cs="Tahoma"/>
      <w:sz w:val="16"/>
      <w:szCs w:val="16"/>
    </w:rPr>
  </w:style>
  <w:style w:type="character" w:customStyle="1" w:styleId="TextbublinyChar">
    <w:name w:val="Text bubliny Char"/>
    <w:link w:val="Textbubliny"/>
    <w:rsid w:val="00DE2514"/>
    <w:rPr>
      <w:rFonts w:ascii="Tahoma" w:hAnsi="Tahoma" w:cs="Tahoma"/>
      <w:sz w:val="16"/>
      <w:szCs w:val="16"/>
    </w:rPr>
  </w:style>
  <w:style w:type="character" w:customStyle="1" w:styleId="ZhlavChar">
    <w:name w:val="Záhlaví Char"/>
    <w:link w:val="Zhlav"/>
    <w:locked/>
    <w:rsid w:val="005C2C4D"/>
    <w:rPr>
      <w:sz w:val="24"/>
      <w:szCs w:val="24"/>
    </w:rPr>
  </w:style>
  <w:style w:type="character" w:customStyle="1" w:styleId="Nadpis6Char">
    <w:name w:val="Nadpis 6 Char"/>
    <w:link w:val="Nadpis6"/>
    <w:uiPriority w:val="9"/>
    <w:rsid w:val="00630336"/>
    <w:rPr>
      <w:rFonts w:ascii="Calibri" w:hAnsi="Calibri"/>
      <w:b/>
      <w:bCs/>
      <w:sz w:val="22"/>
      <w:szCs w:val="22"/>
    </w:rPr>
  </w:style>
  <w:style w:type="character" w:customStyle="1" w:styleId="ZkladntextodsazenChar">
    <w:name w:val="Základní text odsazený Char"/>
    <w:link w:val="Zkladntextodsazen"/>
    <w:rsid w:val="001F54A8"/>
    <w:rPr>
      <w:rFonts w:ascii="Tahoma" w:hAnsi="Tahoma" w:cs="Tahoma"/>
      <w:sz w:val="18"/>
      <w:szCs w:val="24"/>
    </w:rPr>
  </w:style>
  <w:style w:type="character" w:customStyle="1" w:styleId="OdstavecseseznamemChar">
    <w:name w:val="Odstavec se seznamem Char"/>
    <w:aliases w:val="Odstavec_muj Char,Základní styl odstavce Char,Nad Char"/>
    <w:link w:val="Odstavecseseznamem"/>
    <w:uiPriority w:val="34"/>
    <w:locked/>
    <w:rsid w:val="003E3D74"/>
    <w:rPr>
      <w:rFonts w:ascii="Tahoma" w:hAnsi="Tahoma" w:cs="Tahoma"/>
    </w:rPr>
  </w:style>
  <w:style w:type="paragraph" w:styleId="Odstavecseseznamem">
    <w:name w:val="List Paragraph"/>
    <w:aliases w:val="Odstavec_muj,Základní styl odstavce,Nad"/>
    <w:basedOn w:val="Normln"/>
    <w:link w:val="OdstavecseseznamemChar"/>
    <w:uiPriority w:val="34"/>
    <w:qFormat/>
    <w:rsid w:val="003E3D74"/>
    <w:pPr>
      <w:ind w:left="720"/>
      <w:contextualSpacing/>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5680">
      <w:bodyDiv w:val="1"/>
      <w:marLeft w:val="0"/>
      <w:marRight w:val="0"/>
      <w:marTop w:val="0"/>
      <w:marBottom w:val="0"/>
      <w:divBdr>
        <w:top w:val="none" w:sz="0" w:space="0" w:color="auto"/>
        <w:left w:val="none" w:sz="0" w:space="0" w:color="auto"/>
        <w:bottom w:val="none" w:sz="0" w:space="0" w:color="auto"/>
        <w:right w:val="none" w:sz="0" w:space="0" w:color="auto"/>
      </w:divBdr>
    </w:div>
    <w:div w:id="994845340">
      <w:bodyDiv w:val="1"/>
      <w:marLeft w:val="0"/>
      <w:marRight w:val="0"/>
      <w:marTop w:val="0"/>
      <w:marBottom w:val="0"/>
      <w:divBdr>
        <w:top w:val="none" w:sz="0" w:space="0" w:color="auto"/>
        <w:left w:val="none" w:sz="0" w:space="0" w:color="auto"/>
        <w:bottom w:val="none" w:sz="0" w:space="0" w:color="auto"/>
        <w:right w:val="none" w:sz="0" w:space="0" w:color="auto"/>
      </w:divBdr>
    </w:div>
    <w:div w:id="157031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268</Words>
  <Characters>1586</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ČESTNÉ PROHLÁŠENÍ O SPLNĚNÍ KVALIFIKAČNÍCH KRITÉRIÍ</vt:lpstr>
    </vt:vector>
  </TitlesOfParts>
  <Company>Moravskoslezský kraj</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O SPLNĚNÍ KVALIFIKAČNÍCH KRITÉRIÍ</dc:title>
  <dc:subject/>
  <dc:creator>matejka</dc:creator>
  <cp:keywords/>
  <cp:lastModifiedBy>Petr Surovka</cp:lastModifiedBy>
  <cp:revision>4</cp:revision>
  <cp:lastPrinted>2015-04-07T10:00:00Z</cp:lastPrinted>
  <dcterms:created xsi:type="dcterms:W3CDTF">2022-07-15T09:28:00Z</dcterms:created>
  <dcterms:modified xsi:type="dcterms:W3CDTF">2022-07-18T08:42:00Z</dcterms:modified>
</cp:coreProperties>
</file>