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B8" w:rsidRPr="007F6914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="Tahoma" w:hAnsi="Tahoma"/>
        </w:rPr>
      </w:pPr>
      <w:r w:rsidRPr="007F6914">
        <w:rPr>
          <w:rFonts w:ascii="Tahoma" w:hAnsi="Tahoma"/>
          <w:b/>
        </w:rPr>
        <w:t>KUPNÍ SMLOUVA</w:t>
      </w:r>
      <w:r w:rsidR="00E060B8" w:rsidRPr="007F6914">
        <w:rPr>
          <w:rFonts w:ascii="Tahoma" w:hAnsi="Tahoma"/>
          <w:b/>
          <w:bCs/>
        </w:rPr>
        <w:br/>
      </w: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uzavřená dle § 2079 a násl. zák. č. 89/2012 Sb., Občanský zákoník, ve znění pozdějších předpisů.</w:t>
      </w: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7F6914" w:rsidRDefault="00E060B8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Smluvní strany</w:t>
      </w:r>
    </w:p>
    <w:p w:rsidR="007C021C" w:rsidRPr="007F6914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  <w:u w:val="single"/>
        </w:rPr>
      </w:pPr>
    </w:p>
    <w:p w:rsidR="00F56B79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  <w:u w:val="single"/>
        </w:rPr>
        <w:t>Prodávající:</w:t>
      </w:r>
      <w:r w:rsidRPr="007F6914">
        <w:rPr>
          <w:rFonts w:ascii="Tahoma" w:hAnsi="Tahoma"/>
          <w:sz w:val="20"/>
          <w:szCs w:val="20"/>
        </w:rPr>
        <w:t xml:space="preserve"> </w:t>
      </w:r>
      <w:r w:rsidRPr="007F6914">
        <w:rPr>
          <w:rFonts w:ascii="Tahoma" w:hAnsi="Tahoma"/>
          <w:sz w:val="20"/>
          <w:szCs w:val="20"/>
        </w:rPr>
        <w:tab/>
      </w:r>
    </w:p>
    <w:p w:rsidR="005E701B" w:rsidRPr="007F6914" w:rsidRDefault="007F6914" w:rsidP="007F6914">
      <w:pPr>
        <w:pStyle w:val="Zkladntext"/>
        <w:spacing w:after="0"/>
        <w:rPr>
          <w:rFonts w:ascii="Tahoma" w:hAnsi="Tahoma"/>
          <w:i/>
          <w:color w:val="FF0000"/>
          <w:sz w:val="20"/>
          <w:szCs w:val="20"/>
        </w:rPr>
      </w:pPr>
      <w:r w:rsidRPr="007F6914">
        <w:rPr>
          <w:rFonts w:ascii="Tahoma" w:hAnsi="Tahoma"/>
          <w:i/>
          <w:color w:val="FF0000"/>
          <w:sz w:val="20"/>
          <w:szCs w:val="20"/>
        </w:rPr>
        <w:t>Název společnosti</w:t>
      </w:r>
    </w:p>
    <w:p w:rsidR="00EA7D29" w:rsidRPr="007F6914" w:rsidRDefault="007F6914" w:rsidP="007F6914">
      <w:pPr>
        <w:pStyle w:val="Zkladntext"/>
        <w:spacing w:after="0"/>
        <w:rPr>
          <w:rFonts w:ascii="Tahoma" w:hAnsi="Tahoma"/>
          <w:i/>
          <w:color w:val="FF0000"/>
          <w:sz w:val="20"/>
          <w:szCs w:val="20"/>
        </w:rPr>
      </w:pPr>
      <w:r w:rsidRPr="007F6914">
        <w:rPr>
          <w:rFonts w:ascii="Tahoma" w:hAnsi="Tahoma"/>
          <w:i/>
          <w:color w:val="FF0000"/>
          <w:sz w:val="20"/>
          <w:szCs w:val="20"/>
        </w:rPr>
        <w:t>Sídlo společnosti</w:t>
      </w:r>
    </w:p>
    <w:p w:rsidR="00B204B5" w:rsidRPr="007F6914" w:rsidRDefault="00C136B8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7F6914">
        <w:rPr>
          <w:rFonts w:ascii="Tahoma" w:hAnsi="Tahoma"/>
          <w:color w:val="FF0000"/>
          <w:sz w:val="20"/>
          <w:szCs w:val="20"/>
        </w:rPr>
        <w:t>IČ</w:t>
      </w:r>
      <w:r w:rsidR="00EA7D29" w:rsidRPr="007F6914">
        <w:rPr>
          <w:rFonts w:ascii="Tahoma" w:hAnsi="Tahoma"/>
          <w:color w:val="FF0000"/>
          <w:sz w:val="20"/>
          <w:szCs w:val="20"/>
        </w:rPr>
        <w:t>O</w:t>
      </w:r>
      <w:r w:rsidRPr="007F6914">
        <w:rPr>
          <w:rFonts w:ascii="Tahoma" w:hAnsi="Tahoma"/>
          <w:color w:val="FF0000"/>
          <w:sz w:val="20"/>
          <w:szCs w:val="20"/>
        </w:rPr>
        <w:t xml:space="preserve">: </w:t>
      </w:r>
    </w:p>
    <w:p w:rsidR="00E060B8" w:rsidRPr="007F6914" w:rsidRDefault="007F6914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>
        <w:rPr>
          <w:rFonts w:ascii="Tahoma" w:hAnsi="Tahoma"/>
          <w:color w:val="FF0000"/>
          <w:sz w:val="20"/>
          <w:szCs w:val="20"/>
        </w:rPr>
        <w:t>b</w:t>
      </w:r>
      <w:r w:rsidR="00E060B8" w:rsidRPr="007F6914">
        <w:rPr>
          <w:rFonts w:ascii="Tahoma" w:hAnsi="Tahoma"/>
          <w:color w:val="FF0000"/>
          <w:sz w:val="20"/>
          <w:szCs w:val="20"/>
        </w:rPr>
        <w:t xml:space="preserve">ankovní spojení: </w:t>
      </w:r>
    </w:p>
    <w:p w:rsidR="00E060B8" w:rsidRPr="007F6914" w:rsidRDefault="007F6914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>
        <w:rPr>
          <w:rFonts w:ascii="Tahoma" w:hAnsi="Tahoma"/>
          <w:color w:val="FF0000"/>
          <w:sz w:val="20"/>
          <w:szCs w:val="20"/>
        </w:rPr>
        <w:t>z</w:t>
      </w:r>
      <w:r w:rsidR="00E060B8" w:rsidRPr="007F6914">
        <w:rPr>
          <w:rFonts w:ascii="Tahoma" w:hAnsi="Tahoma"/>
          <w:color w:val="FF0000"/>
          <w:sz w:val="20"/>
          <w:szCs w:val="20"/>
        </w:rPr>
        <w:t>asto</w:t>
      </w:r>
      <w:r w:rsidR="00C136B8" w:rsidRPr="007F6914">
        <w:rPr>
          <w:rFonts w:ascii="Tahoma" w:hAnsi="Tahoma"/>
          <w:color w:val="FF0000"/>
          <w:sz w:val="20"/>
          <w:szCs w:val="20"/>
        </w:rPr>
        <w:t>upen</w:t>
      </w:r>
      <w:r>
        <w:rPr>
          <w:rFonts w:ascii="Tahoma" w:hAnsi="Tahoma"/>
          <w:color w:val="FF0000"/>
          <w:sz w:val="20"/>
          <w:szCs w:val="20"/>
        </w:rPr>
        <w:t xml:space="preserve">a </w:t>
      </w:r>
      <w:r w:rsidR="00EA7D29" w:rsidRPr="007F6914">
        <w:rPr>
          <w:rFonts w:ascii="Tahoma" w:hAnsi="Tahoma"/>
          <w:color w:val="FF0000"/>
          <w:sz w:val="20"/>
          <w:szCs w:val="20"/>
        </w:rPr>
        <w:t xml:space="preserve"> </w:t>
      </w:r>
    </w:p>
    <w:p w:rsidR="00E060B8" w:rsidRPr="007F6914" w:rsidRDefault="007F6914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7F6914">
        <w:rPr>
          <w:rFonts w:ascii="Tahoma" w:hAnsi="Tahoma"/>
          <w:color w:val="FF0000"/>
          <w:sz w:val="20"/>
          <w:szCs w:val="20"/>
        </w:rPr>
        <w:t>(</w:t>
      </w:r>
      <w:r w:rsidR="00E060B8" w:rsidRPr="007F6914">
        <w:rPr>
          <w:rFonts w:ascii="Tahoma" w:hAnsi="Tahoma"/>
          <w:color w:val="FF0000"/>
          <w:sz w:val="20"/>
          <w:szCs w:val="20"/>
        </w:rPr>
        <w:t xml:space="preserve">dále jen </w:t>
      </w:r>
      <w:r w:rsidRPr="007F6914">
        <w:rPr>
          <w:rFonts w:ascii="Tahoma" w:hAnsi="Tahoma"/>
          <w:color w:val="FF0000"/>
          <w:sz w:val="20"/>
          <w:szCs w:val="20"/>
        </w:rPr>
        <w:t>„</w:t>
      </w:r>
      <w:r w:rsidR="00E060B8" w:rsidRPr="007F6914">
        <w:rPr>
          <w:rFonts w:ascii="Tahoma" w:hAnsi="Tahoma"/>
          <w:color w:val="FF0000"/>
          <w:sz w:val="20"/>
          <w:szCs w:val="20"/>
        </w:rPr>
        <w:t>prodávající</w:t>
      </w:r>
      <w:r w:rsidRPr="007F6914">
        <w:rPr>
          <w:rFonts w:ascii="Tahoma" w:hAnsi="Tahoma"/>
          <w:color w:val="FF0000"/>
          <w:sz w:val="20"/>
          <w:szCs w:val="20"/>
        </w:rPr>
        <w:t>“)</w:t>
      </w:r>
      <w:r w:rsidR="00E060B8" w:rsidRPr="007F6914">
        <w:rPr>
          <w:rFonts w:ascii="Tahoma" w:hAnsi="Tahoma"/>
          <w:color w:val="FF0000"/>
          <w:sz w:val="20"/>
          <w:szCs w:val="20"/>
        </w:rPr>
        <w:t>.</w:t>
      </w: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56B79" w:rsidRPr="007F6914" w:rsidRDefault="00F56B79" w:rsidP="007F6914">
      <w:pPr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  <w:u w:val="single"/>
        </w:rPr>
        <w:t>Kupující:</w:t>
      </w:r>
      <w:r w:rsidRPr="007F6914">
        <w:rPr>
          <w:rFonts w:ascii="Tahoma" w:hAnsi="Tahoma"/>
          <w:sz w:val="20"/>
          <w:szCs w:val="20"/>
        </w:rPr>
        <w:t xml:space="preserve"> </w:t>
      </w:r>
    </w:p>
    <w:p w:rsidR="00F56B79" w:rsidRPr="007F6914" w:rsidRDefault="00F56B79" w:rsidP="007F6914">
      <w:pPr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Fontán</w:t>
      </w:r>
      <w:r w:rsidR="007F6914">
        <w:rPr>
          <w:rFonts w:ascii="Tahoma" w:hAnsi="Tahoma"/>
          <w:sz w:val="20"/>
          <w:szCs w:val="20"/>
        </w:rPr>
        <w:t>a</w:t>
      </w:r>
      <w:r w:rsidRPr="007F6914">
        <w:rPr>
          <w:rFonts w:ascii="Tahoma" w:hAnsi="Tahoma"/>
          <w:sz w:val="20"/>
          <w:szCs w:val="20"/>
        </w:rPr>
        <w:t>, příspěvková organizace</w:t>
      </w:r>
    </w:p>
    <w:p w:rsidR="00B204B5" w:rsidRPr="007F6914" w:rsidRDefault="00B204B5" w:rsidP="007F6914">
      <w:pPr>
        <w:rPr>
          <w:rFonts w:ascii="Tahoma" w:hAnsi="Tahoma"/>
          <w:kern w:val="2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Celní 409/3, 748 01 Hlučín</w:t>
      </w:r>
    </w:p>
    <w:p w:rsidR="00F56B79" w:rsidRPr="007F6914" w:rsidRDefault="00F56B79" w:rsidP="007F6914">
      <w:pPr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IČ</w:t>
      </w:r>
      <w:r w:rsidR="007F6914">
        <w:rPr>
          <w:rFonts w:ascii="Tahoma" w:hAnsi="Tahoma"/>
          <w:sz w:val="20"/>
          <w:szCs w:val="20"/>
        </w:rPr>
        <w:t>O</w:t>
      </w:r>
      <w:r w:rsidRPr="007F6914">
        <w:rPr>
          <w:rFonts w:ascii="Tahoma" w:hAnsi="Tahoma"/>
          <w:sz w:val="20"/>
          <w:szCs w:val="20"/>
        </w:rPr>
        <w:t>: 71197044</w:t>
      </w:r>
    </w:p>
    <w:p w:rsidR="00F56B79" w:rsidRPr="007F6914" w:rsidRDefault="00F56B79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bankovní spojení: 2112005497/2700</w:t>
      </w:r>
      <w:r w:rsidRPr="007F6914">
        <w:rPr>
          <w:rFonts w:ascii="Tahoma" w:hAnsi="Tahoma"/>
          <w:sz w:val="20"/>
          <w:szCs w:val="20"/>
        </w:rPr>
        <w:tab/>
      </w:r>
    </w:p>
    <w:p w:rsidR="00F56B79" w:rsidRPr="007F6914" w:rsidRDefault="00F56B79" w:rsidP="007F6914">
      <w:pPr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zastoupena ředitelem </w:t>
      </w:r>
      <w:r w:rsidR="007F6914">
        <w:rPr>
          <w:rFonts w:ascii="Tahoma" w:hAnsi="Tahoma"/>
          <w:sz w:val="20"/>
          <w:szCs w:val="20"/>
        </w:rPr>
        <w:t xml:space="preserve">Mgr. </w:t>
      </w:r>
      <w:r w:rsidRPr="007F6914">
        <w:rPr>
          <w:rFonts w:ascii="Tahoma" w:hAnsi="Tahoma"/>
          <w:sz w:val="20"/>
          <w:szCs w:val="20"/>
        </w:rPr>
        <w:t>Petrem Surovkou</w:t>
      </w:r>
    </w:p>
    <w:p w:rsidR="00F56B79" w:rsidRPr="007F6914" w:rsidRDefault="007F6914" w:rsidP="007F6914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(</w:t>
      </w:r>
      <w:r w:rsidR="00F56B79" w:rsidRPr="007F6914">
        <w:rPr>
          <w:rFonts w:ascii="Tahoma" w:hAnsi="Tahoma"/>
          <w:sz w:val="20"/>
          <w:szCs w:val="20"/>
        </w:rPr>
        <w:t>dále jen „kupující“</w:t>
      </w:r>
      <w:r>
        <w:rPr>
          <w:rFonts w:ascii="Tahoma" w:hAnsi="Tahoma"/>
          <w:sz w:val="20"/>
          <w:szCs w:val="20"/>
        </w:rPr>
        <w:t xml:space="preserve">). </w:t>
      </w:r>
    </w:p>
    <w:p w:rsidR="00E060B8" w:rsidRPr="007F6914" w:rsidRDefault="00E060B8" w:rsidP="007F6914">
      <w:pPr>
        <w:rPr>
          <w:rFonts w:ascii="Tahoma" w:hAnsi="Tahoma"/>
          <w:sz w:val="20"/>
          <w:szCs w:val="20"/>
        </w:rPr>
      </w:pPr>
    </w:p>
    <w:p w:rsidR="00E060B8" w:rsidRPr="007F6914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Předmět smlouvy</w:t>
      </w:r>
    </w:p>
    <w:p w:rsidR="00B204B5" w:rsidRPr="007F6914" w:rsidRDefault="00B204B5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EE76FB" w:rsidRPr="007F6914" w:rsidRDefault="00B204B5" w:rsidP="000948AF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Prodávající se zavazuje </w:t>
      </w:r>
      <w:r w:rsidR="008B4A7A">
        <w:rPr>
          <w:rFonts w:ascii="Tahoma" w:hAnsi="Tahoma"/>
          <w:sz w:val="20"/>
          <w:szCs w:val="20"/>
        </w:rPr>
        <w:t xml:space="preserve">pro objednatele </w:t>
      </w:r>
      <w:r w:rsidR="000948AF">
        <w:rPr>
          <w:rFonts w:ascii="Tahoma" w:hAnsi="Tahoma"/>
          <w:sz w:val="20"/>
          <w:szCs w:val="20"/>
        </w:rPr>
        <w:t>vyrobit</w:t>
      </w:r>
      <w:r w:rsidR="008B4A7A">
        <w:rPr>
          <w:rFonts w:ascii="Tahoma" w:hAnsi="Tahoma"/>
          <w:sz w:val="20"/>
          <w:szCs w:val="20"/>
        </w:rPr>
        <w:t xml:space="preserve"> zb</w:t>
      </w:r>
      <w:r w:rsidR="000948AF">
        <w:rPr>
          <w:rFonts w:ascii="Tahoma" w:hAnsi="Tahoma"/>
          <w:sz w:val="20"/>
          <w:szCs w:val="20"/>
        </w:rPr>
        <w:t xml:space="preserve">oží, které je specifikováno v příloze č. 1 této smlouvy (položkový rozpočet). </w:t>
      </w:r>
    </w:p>
    <w:p w:rsidR="00FC2C25" w:rsidRPr="007F6914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7F6914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Kupní cena</w:t>
      </w:r>
    </w:p>
    <w:p w:rsidR="007C021C" w:rsidRPr="007F6914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7F6914" w:rsidRPr="00664990" w:rsidRDefault="007F6914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Celková cena</w:t>
      </w:r>
      <w:r w:rsidRPr="00664990">
        <w:rPr>
          <w:rFonts w:ascii="Tahoma" w:hAnsi="Tahoma"/>
          <w:sz w:val="20"/>
          <w:szCs w:val="20"/>
        </w:rPr>
        <w:t xml:space="preserve"> je </w:t>
      </w:r>
      <w:r w:rsidR="0000162E" w:rsidRPr="00664990">
        <w:rPr>
          <w:rFonts w:ascii="Tahoma" w:hAnsi="Tahoma"/>
          <w:sz w:val="20"/>
          <w:szCs w:val="20"/>
        </w:rPr>
        <w:t xml:space="preserve">…….. bez DPH, </w:t>
      </w:r>
      <w:r w:rsidR="008B4A7A">
        <w:rPr>
          <w:rFonts w:ascii="Tahoma" w:hAnsi="Tahoma"/>
          <w:sz w:val="20"/>
          <w:szCs w:val="20"/>
        </w:rPr>
        <w:t xml:space="preserve">sazba DPH činí 21%, </w:t>
      </w:r>
      <w:r w:rsidR="0000162E" w:rsidRPr="00664990">
        <w:rPr>
          <w:rFonts w:ascii="Tahoma" w:hAnsi="Tahoma"/>
          <w:sz w:val="20"/>
          <w:szCs w:val="20"/>
        </w:rPr>
        <w:t xml:space="preserve">cena </w:t>
      </w:r>
      <w:r w:rsidRPr="00664990">
        <w:rPr>
          <w:rFonts w:ascii="Tahoma" w:hAnsi="Tahoma"/>
          <w:b/>
          <w:sz w:val="20"/>
          <w:szCs w:val="20"/>
        </w:rPr>
        <w:t>včetně DPH</w:t>
      </w:r>
      <w:r w:rsidRPr="00664990">
        <w:rPr>
          <w:rFonts w:ascii="Tahoma" w:hAnsi="Tahoma"/>
          <w:sz w:val="20"/>
          <w:szCs w:val="20"/>
        </w:rPr>
        <w:t xml:space="preserve"> </w:t>
      </w:r>
      <w:r w:rsidR="008B4A7A">
        <w:rPr>
          <w:rFonts w:ascii="Tahoma" w:hAnsi="Tahoma"/>
          <w:sz w:val="20"/>
          <w:szCs w:val="20"/>
        </w:rPr>
        <w:t xml:space="preserve">je </w:t>
      </w:r>
      <w:r w:rsidR="0000162E" w:rsidRPr="00664990">
        <w:rPr>
          <w:rFonts w:ascii="Tahoma" w:hAnsi="Tahoma"/>
          <w:sz w:val="20"/>
          <w:szCs w:val="20"/>
        </w:rPr>
        <w:t xml:space="preserve">…………. </w:t>
      </w:r>
      <w:r w:rsidRPr="00664990">
        <w:rPr>
          <w:rFonts w:ascii="Tahoma" w:hAnsi="Tahoma"/>
          <w:sz w:val="20"/>
          <w:szCs w:val="20"/>
        </w:rPr>
        <w:t>(slovy</w:t>
      </w:r>
      <w:r w:rsidR="0000162E" w:rsidRPr="00664990">
        <w:rPr>
          <w:rFonts w:ascii="Tahoma" w:hAnsi="Tahoma"/>
          <w:sz w:val="20"/>
          <w:szCs w:val="20"/>
        </w:rPr>
        <w:t>………………………………</w:t>
      </w:r>
      <w:r w:rsidRPr="00664990">
        <w:rPr>
          <w:rFonts w:ascii="Tahoma" w:hAnsi="Tahoma"/>
          <w:sz w:val="20"/>
          <w:szCs w:val="20"/>
        </w:rPr>
        <w:t xml:space="preserve">). </w:t>
      </w:r>
      <w:r w:rsidR="008B4A7A">
        <w:rPr>
          <w:rFonts w:ascii="Tahoma" w:hAnsi="Tahoma"/>
          <w:sz w:val="20"/>
          <w:szCs w:val="20"/>
        </w:rPr>
        <w:t xml:space="preserve">V ceně zboží je zahrnuta také doprava a montáž (včetně začištění). 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83F20" w:rsidRPr="007F6914" w:rsidRDefault="00783F20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Podkladem pro zaplacení kupní ceny je faktura, která musí obsahovat náležitosti daňového dokladu.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83F20" w:rsidRPr="007F6914" w:rsidRDefault="00783F20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Splatnost faktury je 14 dnů od vystavení faktury kupujícímu. 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83F20" w:rsidRPr="007F6914" w:rsidRDefault="00783F20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V případě, že je kupující v prodlení s placením faktur, je povinen zaplatit prodávajícímu smluvní pokutu ve výši 0,2 % z dlužné částky za každý den z prodlení. Smluvní pokuta je splatná do 10 dnů ode dne uplatnění písemného nároku prodávajícím na ni. Uvedená smluvní pokuta je nad rámec úroku z prodlení, tj. je možno ji vymáhat ještě vedle úroku z prodlení. </w:t>
      </w:r>
    </w:p>
    <w:p w:rsidR="00C1674B" w:rsidRPr="007F6914" w:rsidRDefault="00C1674B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7F6914" w:rsidRDefault="00C27319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Čas a místo plnění:</w:t>
      </w:r>
    </w:p>
    <w:p w:rsidR="007C021C" w:rsidRPr="007F6914" w:rsidRDefault="007C021C" w:rsidP="007F6914">
      <w:pPr>
        <w:pStyle w:val="Zkladntext"/>
        <w:spacing w:after="0"/>
        <w:ind w:left="1800"/>
        <w:rPr>
          <w:rFonts w:ascii="Tahoma" w:hAnsi="Tahoma"/>
          <w:sz w:val="20"/>
          <w:szCs w:val="20"/>
        </w:rPr>
      </w:pPr>
    </w:p>
    <w:p w:rsidR="00C27319" w:rsidRPr="007F6914" w:rsidRDefault="00C27319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Prodávající splní svůj závazek dodáním</w:t>
      </w:r>
      <w:r w:rsidR="007F6914">
        <w:rPr>
          <w:rFonts w:ascii="Tahoma" w:hAnsi="Tahoma"/>
          <w:sz w:val="20"/>
          <w:szCs w:val="20"/>
        </w:rPr>
        <w:t>, montáž</w:t>
      </w:r>
      <w:r w:rsidR="001E79C1">
        <w:rPr>
          <w:rFonts w:ascii="Tahoma" w:hAnsi="Tahoma"/>
          <w:sz w:val="20"/>
          <w:szCs w:val="20"/>
        </w:rPr>
        <w:t>í</w:t>
      </w:r>
      <w:r w:rsidR="007F6914">
        <w:rPr>
          <w:rFonts w:ascii="Tahoma" w:hAnsi="Tahoma"/>
          <w:sz w:val="20"/>
          <w:szCs w:val="20"/>
        </w:rPr>
        <w:t xml:space="preserve"> </w:t>
      </w:r>
      <w:r w:rsidRPr="007F6914">
        <w:rPr>
          <w:rFonts w:ascii="Tahoma" w:hAnsi="Tahoma"/>
          <w:sz w:val="20"/>
          <w:szCs w:val="20"/>
        </w:rPr>
        <w:t xml:space="preserve">a předáním předmětu plnění sjednaný v čl. </w:t>
      </w:r>
      <w:r w:rsidR="007F6914">
        <w:rPr>
          <w:rFonts w:ascii="Tahoma" w:hAnsi="Tahoma"/>
          <w:sz w:val="20"/>
          <w:szCs w:val="20"/>
        </w:rPr>
        <w:t xml:space="preserve">2. </w:t>
      </w:r>
      <w:r w:rsidR="005E701B" w:rsidRPr="007F6914">
        <w:rPr>
          <w:rFonts w:ascii="Tahoma" w:hAnsi="Tahoma"/>
          <w:sz w:val="20"/>
          <w:szCs w:val="20"/>
        </w:rPr>
        <w:t>v této smlouvě</w:t>
      </w:r>
      <w:r w:rsidRPr="007F6914">
        <w:rPr>
          <w:rFonts w:ascii="Tahoma" w:hAnsi="Tahoma"/>
          <w:sz w:val="20"/>
          <w:szCs w:val="20"/>
        </w:rPr>
        <w:t xml:space="preserve">.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B204B5" w:rsidRDefault="00C27319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Termín plnění dodávky byl dohodnut </w:t>
      </w:r>
      <w:r w:rsidR="007F6914">
        <w:rPr>
          <w:rFonts w:ascii="Tahoma" w:hAnsi="Tahoma"/>
          <w:sz w:val="20"/>
          <w:szCs w:val="20"/>
        </w:rPr>
        <w:t>nejpozději do 3</w:t>
      </w:r>
      <w:r w:rsidR="008B4A7A">
        <w:rPr>
          <w:rFonts w:ascii="Tahoma" w:hAnsi="Tahoma"/>
          <w:sz w:val="20"/>
          <w:szCs w:val="20"/>
        </w:rPr>
        <w:t>0</w:t>
      </w:r>
      <w:r w:rsidR="007F6914">
        <w:rPr>
          <w:rFonts w:ascii="Tahoma" w:hAnsi="Tahoma"/>
          <w:sz w:val="20"/>
          <w:szCs w:val="20"/>
        </w:rPr>
        <w:t xml:space="preserve">. </w:t>
      </w:r>
      <w:r w:rsidR="008B4A7A">
        <w:rPr>
          <w:rFonts w:ascii="Tahoma" w:hAnsi="Tahoma"/>
          <w:sz w:val="20"/>
          <w:szCs w:val="20"/>
        </w:rPr>
        <w:t>06</w:t>
      </w:r>
      <w:r w:rsidR="007F6914">
        <w:rPr>
          <w:rFonts w:ascii="Tahoma" w:hAnsi="Tahoma"/>
          <w:sz w:val="20"/>
          <w:szCs w:val="20"/>
        </w:rPr>
        <w:t>. 202</w:t>
      </w:r>
      <w:r w:rsidR="008B4A7A">
        <w:rPr>
          <w:rFonts w:ascii="Tahoma" w:hAnsi="Tahoma"/>
          <w:sz w:val="20"/>
          <w:szCs w:val="20"/>
        </w:rPr>
        <w:t>3</w:t>
      </w:r>
      <w:r w:rsidRPr="007F6914">
        <w:rPr>
          <w:rFonts w:ascii="Tahoma" w:hAnsi="Tahoma"/>
          <w:sz w:val="20"/>
          <w:szCs w:val="20"/>
        </w:rPr>
        <w:t xml:space="preserve">. Místem plnění bylo dohodnuto: </w:t>
      </w:r>
      <w:r w:rsidR="008B4A7A">
        <w:rPr>
          <w:rFonts w:ascii="Tahoma" w:hAnsi="Tahoma"/>
          <w:sz w:val="20"/>
          <w:szCs w:val="20"/>
        </w:rPr>
        <w:t>Zele</w:t>
      </w:r>
      <w:bookmarkStart w:id="0" w:name="_GoBack"/>
      <w:bookmarkEnd w:id="0"/>
      <w:r w:rsidR="008B4A7A">
        <w:rPr>
          <w:rFonts w:ascii="Tahoma" w:hAnsi="Tahoma"/>
          <w:sz w:val="20"/>
          <w:szCs w:val="20"/>
        </w:rPr>
        <w:t xml:space="preserve">ný Domov, Celní 409/3, 748 01 Hlučín. </w:t>
      </w:r>
    </w:p>
    <w:p w:rsidR="008B4A7A" w:rsidRPr="007F6914" w:rsidRDefault="008B4A7A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C021C" w:rsidRPr="007F6914" w:rsidRDefault="001E79C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Při nedodržení termínu dle čl. 4</w:t>
      </w:r>
      <w:r w:rsidR="007C021C" w:rsidRPr="007F6914">
        <w:rPr>
          <w:rFonts w:ascii="Tahoma" w:hAnsi="Tahoma"/>
          <w:sz w:val="20"/>
          <w:szCs w:val="20"/>
        </w:rPr>
        <w:t xml:space="preserve">, odst. 2 této smlouvy se sjednává smluvní pokuta ve výši 0,02 % z ceny nedodaného zboží za každý den prodlení. </w:t>
      </w:r>
    </w:p>
    <w:p w:rsidR="00C27319" w:rsidRPr="007F6914" w:rsidRDefault="00C27319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B204B5" w:rsidRPr="007F6914" w:rsidRDefault="00B204B5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Záruční podmínky</w:t>
      </w:r>
    </w:p>
    <w:p w:rsidR="00B204B5" w:rsidRPr="007F6914" w:rsidRDefault="00B204B5" w:rsidP="007F6914">
      <w:pPr>
        <w:pStyle w:val="Zkladntext"/>
        <w:spacing w:after="0"/>
        <w:jc w:val="center"/>
        <w:rPr>
          <w:rFonts w:ascii="Tahoma" w:hAnsi="Tahoma"/>
          <w:sz w:val="20"/>
          <w:szCs w:val="20"/>
        </w:rPr>
      </w:pP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Na předmět smlouvy dle čl. </w:t>
      </w:r>
      <w:r w:rsidR="007F6914">
        <w:rPr>
          <w:rFonts w:ascii="Tahoma" w:hAnsi="Tahoma"/>
          <w:sz w:val="20"/>
          <w:szCs w:val="20"/>
        </w:rPr>
        <w:t>2</w:t>
      </w:r>
      <w:r w:rsidRPr="007F6914">
        <w:rPr>
          <w:rFonts w:ascii="Tahoma" w:hAnsi="Tahoma"/>
          <w:sz w:val="20"/>
          <w:szCs w:val="20"/>
        </w:rPr>
        <w:t>) této s</w:t>
      </w:r>
      <w:r w:rsidR="007F6914">
        <w:rPr>
          <w:rFonts w:ascii="Tahoma" w:hAnsi="Tahoma"/>
          <w:sz w:val="20"/>
          <w:szCs w:val="20"/>
        </w:rPr>
        <w:t>mlouvy poskytuje prodávající</w:t>
      </w:r>
      <w:r w:rsidRPr="007F6914">
        <w:rPr>
          <w:rFonts w:ascii="Tahoma" w:hAnsi="Tahoma"/>
          <w:sz w:val="20"/>
          <w:szCs w:val="20"/>
        </w:rPr>
        <w:t xml:space="preserve"> kupujícímu záruční lhůtu v délce 24 měsíců. Záruka se nevztahuje na vady způsobené mechanickým opotřebením. </w:t>
      </w:r>
    </w:p>
    <w:p w:rsidR="00B204B5" w:rsidRPr="007F6914" w:rsidRDefault="00B204B5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</w:p>
    <w:p w:rsidR="00B204B5" w:rsidRPr="007F6914" w:rsidRDefault="00B204B5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Vady zjevné musí být uplatněny vždy písemně, a to co nejdříve, nejpozději však do 2 dnů ode dne převzetí zboží. Vady skryté musí být uplatněny bez zbytečného odkladu, nejpozději však ve stanovené </w:t>
      </w:r>
      <w:r w:rsidRPr="007F6914">
        <w:rPr>
          <w:rFonts w:ascii="Tahoma" w:hAnsi="Tahoma"/>
          <w:sz w:val="20"/>
          <w:szCs w:val="20"/>
        </w:rPr>
        <w:lastRenderedPageBreak/>
        <w:t>záruční době.</w:t>
      </w:r>
    </w:p>
    <w:p w:rsidR="007C021C" w:rsidRPr="007F6914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Nabytí vlastnického práva</w:t>
      </w:r>
    </w:p>
    <w:p w:rsidR="007C021C" w:rsidRPr="007F6914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7C021C" w:rsidRPr="007F6914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Vlastnické právo k dodanému zboží přechází na kupujícího dnem zaplacení kupní ceny. </w:t>
      </w:r>
    </w:p>
    <w:p w:rsidR="007C021C" w:rsidRPr="007F6914" w:rsidRDefault="007C021C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7F6914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Ustanovení společná a závěrečná</w:t>
      </w:r>
    </w:p>
    <w:p w:rsidR="007C021C" w:rsidRPr="007F6914" w:rsidRDefault="007C021C" w:rsidP="007F6914">
      <w:pPr>
        <w:pStyle w:val="Zkladntext"/>
        <w:spacing w:after="0"/>
        <w:ind w:left="1800"/>
        <w:rPr>
          <w:rFonts w:ascii="Tahoma" w:hAnsi="Tahoma"/>
          <w:b/>
          <w:sz w:val="20"/>
          <w:szCs w:val="20"/>
        </w:rPr>
      </w:pPr>
    </w:p>
    <w:p w:rsidR="008618DF" w:rsidRPr="007F6914" w:rsidRDefault="008618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Pokud nejsou ostatní práva a povinnosti mezi oběma smluvními stranami touto smlouvou upraveny, </w:t>
      </w:r>
      <w:r w:rsidR="007F6914">
        <w:rPr>
          <w:rFonts w:ascii="Tahoma" w:hAnsi="Tahoma"/>
          <w:sz w:val="20"/>
          <w:szCs w:val="20"/>
        </w:rPr>
        <w:t xml:space="preserve">vztahují </w:t>
      </w:r>
      <w:r w:rsidRPr="007F6914">
        <w:rPr>
          <w:rFonts w:ascii="Tahoma" w:hAnsi="Tahoma"/>
          <w:sz w:val="20"/>
          <w:szCs w:val="20"/>
        </w:rPr>
        <w:t xml:space="preserve">se na ně příslušná ustanovení právního řádu ČR a ustanovení Občanského zákoníku, </w:t>
      </w:r>
      <w:r w:rsidR="007F6914">
        <w:rPr>
          <w:rFonts w:ascii="Tahoma" w:hAnsi="Tahoma"/>
          <w:sz w:val="20"/>
          <w:szCs w:val="20"/>
        </w:rPr>
        <w:t>která</w:t>
      </w:r>
      <w:r w:rsidRPr="007F6914">
        <w:rPr>
          <w:rFonts w:ascii="Tahoma" w:hAnsi="Tahoma"/>
          <w:sz w:val="20"/>
          <w:szCs w:val="20"/>
        </w:rPr>
        <w:t xml:space="preserve"> upravují vztahy mezi smluvními stranami při uzavření kupní smlouvy.</w:t>
      </w:r>
    </w:p>
    <w:p w:rsidR="008618DF" w:rsidRPr="007F6914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7F6914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Smluvní strany prohlašují, že s obsahem této smlouvy souhlasí, že smlouvu uzavřely na základě své svobodné a vážné vůle a že nebyla učiněna v tísni ani za nápadně nevýhodných podmínek. Na základě této skutečnosti připojují své podpisy.</w:t>
      </w:r>
    </w:p>
    <w:p w:rsidR="008618DF" w:rsidRPr="007F6914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7F6914" w:rsidRDefault="008618DF" w:rsidP="007F6914">
      <w:pPr>
        <w:pStyle w:val="Smlouva-slo"/>
        <w:spacing w:before="0" w:line="240" w:lineRule="auto"/>
        <w:rPr>
          <w:rFonts w:ascii="Tahoma" w:hAnsi="Tahoma" w:cs="Tahoma"/>
          <w:sz w:val="20"/>
        </w:rPr>
      </w:pPr>
      <w:r w:rsidRPr="007F6914">
        <w:rPr>
          <w:rFonts w:ascii="Tahoma" w:hAnsi="Tahoma" w:cs="Tahoma"/>
          <w:sz w:val="20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7F6914">
        <w:rPr>
          <w:rFonts w:ascii="Tahoma" w:hAnsi="Tahoma" w:cs="Tahoma"/>
          <w:sz w:val="20"/>
        </w:rPr>
        <w:t>y v souladu se zákonem provede kupující</w:t>
      </w:r>
      <w:r w:rsidRPr="007F6914">
        <w:rPr>
          <w:rFonts w:ascii="Tahoma" w:hAnsi="Tahoma" w:cs="Tahoma"/>
          <w:sz w:val="20"/>
        </w:rPr>
        <w:t xml:space="preserve">. </w:t>
      </w: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V Hlučíně dne </w:t>
      </w:r>
    </w:p>
    <w:p w:rsidR="00FC2C25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D20495" w:rsidRDefault="00D2049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D20495" w:rsidRPr="007F6914" w:rsidRDefault="00D2049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Pr="007F6914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ab/>
      </w:r>
      <w:r w:rsidR="007F6914">
        <w:rPr>
          <w:rFonts w:ascii="Tahoma" w:hAnsi="Tahoma"/>
          <w:sz w:val="20"/>
          <w:szCs w:val="20"/>
        </w:rPr>
        <w:t>…………………………………………….</w:t>
      </w:r>
      <w:r w:rsidR="007F6914">
        <w:rPr>
          <w:rFonts w:ascii="Tahoma" w:hAnsi="Tahoma"/>
          <w:sz w:val="20"/>
          <w:szCs w:val="20"/>
        </w:rPr>
        <w:tab/>
      </w:r>
      <w:r w:rsidR="007F6914">
        <w:rPr>
          <w:rFonts w:ascii="Tahoma" w:hAnsi="Tahoma"/>
          <w:sz w:val="20"/>
          <w:szCs w:val="20"/>
        </w:rPr>
        <w:tab/>
      </w:r>
      <w:r w:rsidR="007F6914">
        <w:rPr>
          <w:rFonts w:ascii="Tahoma" w:hAnsi="Tahoma"/>
          <w:sz w:val="20"/>
          <w:szCs w:val="20"/>
        </w:rPr>
        <w:tab/>
        <w:t>………………………………………..</w:t>
      </w:r>
    </w:p>
    <w:p w:rsidR="00D20495" w:rsidRDefault="00E060B8" w:rsidP="007F6914">
      <w:pPr>
        <w:pStyle w:val="Zkladntext"/>
        <w:spacing w:after="0"/>
        <w:ind w:left="708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        </w:t>
      </w:r>
      <w:r w:rsidR="00D20495">
        <w:rPr>
          <w:rFonts w:ascii="Tahoma" w:hAnsi="Tahoma"/>
          <w:sz w:val="20"/>
          <w:szCs w:val="20"/>
        </w:rPr>
        <w:t>Mgr. Petr Surovka</w:t>
      </w:r>
      <w:r w:rsidRPr="007F6914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</w:p>
    <w:p w:rsidR="000948AF" w:rsidRDefault="00D20495" w:rsidP="007F6914">
      <w:pPr>
        <w:pStyle w:val="Zkladntext"/>
        <w:spacing w:after="0"/>
        <w:ind w:left="70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ředitel organizace</w:t>
      </w:r>
    </w:p>
    <w:p w:rsidR="000948AF" w:rsidRDefault="000948AF" w:rsidP="000948AF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0948AF" w:rsidRDefault="000948AF" w:rsidP="000948AF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0948AF" w:rsidRDefault="000948AF" w:rsidP="000948AF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0948AF" w:rsidRDefault="000948AF" w:rsidP="000948AF">
      <w:pPr>
        <w:pStyle w:val="Zkladntext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Přílohy</w:t>
      </w:r>
    </w:p>
    <w:p w:rsidR="00494DC3" w:rsidRPr="007F6914" w:rsidRDefault="000948AF" w:rsidP="000948AF">
      <w:pPr>
        <w:pStyle w:val="Zkladntext"/>
        <w:numPr>
          <w:ilvl w:val="0"/>
          <w:numId w:val="10"/>
        </w:numPr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Položkový rozpočet</w:t>
      </w:r>
      <w:r w:rsidR="00E060B8" w:rsidRPr="007F6914">
        <w:rPr>
          <w:rFonts w:ascii="Tahoma" w:hAnsi="Tahoma"/>
          <w:sz w:val="20"/>
          <w:szCs w:val="20"/>
        </w:rPr>
        <w:t xml:space="preserve">          </w:t>
      </w:r>
      <w:r w:rsidR="00E060B8" w:rsidRPr="007F6914">
        <w:rPr>
          <w:rFonts w:ascii="Tahoma" w:hAnsi="Tahoma"/>
          <w:sz w:val="20"/>
          <w:szCs w:val="20"/>
        </w:rPr>
        <w:tab/>
      </w:r>
      <w:r w:rsidR="00E060B8" w:rsidRPr="007F6914">
        <w:rPr>
          <w:rFonts w:ascii="Tahoma" w:hAnsi="Tahoma"/>
          <w:sz w:val="20"/>
          <w:szCs w:val="20"/>
        </w:rPr>
        <w:tab/>
      </w:r>
    </w:p>
    <w:sectPr w:rsidR="00494DC3" w:rsidRPr="007F6914" w:rsidSect="00C1674B">
      <w:headerReference w:type="default" r:id="rId8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4B" w:rsidRDefault="003F224B" w:rsidP="007F6914">
      <w:r>
        <w:separator/>
      </w:r>
    </w:p>
  </w:endnote>
  <w:endnote w:type="continuationSeparator" w:id="0">
    <w:p w:rsidR="003F224B" w:rsidRDefault="003F224B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4B" w:rsidRDefault="003F224B" w:rsidP="007F6914">
      <w:r>
        <w:separator/>
      </w:r>
    </w:p>
  </w:footnote>
  <w:footnote w:type="continuationSeparator" w:id="0">
    <w:p w:rsidR="003F224B" w:rsidRDefault="003F224B" w:rsidP="007F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14" w:rsidRDefault="007F6914">
    <w:pPr>
      <w:pStyle w:val="Zhlav"/>
    </w:pPr>
    <w:r>
      <w:t>Příloha č. 3</w:t>
    </w:r>
  </w:p>
  <w:p w:rsidR="007F6914" w:rsidRDefault="007F69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C16D6"/>
    <w:rsid w:val="000F7A61"/>
    <w:rsid w:val="001E79C1"/>
    <w:rsid w:val="002E27AD"/>
    <w:rsid w:val="003769D2"/>
    <w:rsid w:val="0038179B"/>
    <w:rsid w:val="00393C4C"/>
    <w:rsid w:val="003F224B"/>
    <w:rsid w:val="00494DC3"/>
    <w:rsid w:val="005B5015"/>
    <w:rsid w:val="005E701B"/>
    <w:rsid w:val="00640D3B"/>
    <w:rsid w:val="00664990"/>
    <w:rsid w:val="00783F20"/>
    <w:rsid w:val="007C021C"/>
    <w:rsid w:val="007F6914"/>
    <w:rsid w:val="008618DF"/>
    <w:rsid w:val="0089276B"/>
    <w:rsid w:val="008B4A7A"/>
    <w:rsid w:val="00953ECF"/>
    <w:rsid w:val="00A93956"/>
    <w:rsid w:val="00B204B5"/>
    <w:rsid w:val="00C136B8"/>
    <w:rsid w:val="00C1674B"/>
    <w:rsid w:val="00C27319"/>
    <w:rsid w:val="00C93E75"/>
    <w:rsid w:val="00CD30FC"/>
    <w:rsid w:val="00D20495"/>
    <w:rsid w:val="00E03108"/>
    <w:rsid w:val="00E060B8"/>
    <w:rsid w:val="00EA7D29"/>
    <w:rsid w:val="00EE76FB"/>
    <w:rsid w:val="00F34FD2"/>
    <w:rsid w:val="00F47F81"/>
    <w:rsid w:val="00F56B79"/>
    <w:rsid w:val="00F67EF5"/>
    <w:rsid w:val="00FA5179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745B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DC2E-E6E9-4D28-B7E7-0D65B92E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2</cp:revision>
  <cp:lastPrinted>2021-09-13T11:52:00Z</cp:lastPrinted>
  <dcterms:created xsi:type="dcterms:W3CDTF">2023-04-24T12:23:00Z</dcterms:created>
  <dcterms:modified xsi:type="dcterms:W3CDTF">2023-04-24T12:23:00Z</dcterms:modified>
</cp:coreProperties>
</file>